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073892" w14:textId="77777777" w:rsidR="00285788" w:rsidRDefault="00285788" w:rsidP="00285788">
      <w:pPr>
        <w:pStyle w:val="Titre1"/>
        <w:pBdr>
          <w:bottom w:val="single" w:sz="4" w:space="1" w:color="auto"/>
        </w:pBdr>
        <w:jc w:val="both"/>
        <w:rPr>
          <w:color w:val="000000" w:themeColor="text1"/>
        </w:rPr>
      </w:pPr>
      <w:r w:rsidRPr="00313727">
        <w:rPr>
          <w:noProof/>
          <w:color w:val="000000" w:themeColor="text1"/>
        </w:rPr>
        <w:drawing>
          <wp:anchor distT="0" distB="0" distL="114300" distR="114300" simplePos="0" relativeHeight="251659264" behindDoc="0" locked="0" layoutInCell="1" allowOverlap="1" wp14:anchorId="165C9472" wp14:editId="78B79D12">
            <wp:simplePos x="0" y="0"/>
            <wp:positionH relativeFrom="column">
              <wp:posOffset>3771900</wp:posOffset>
            </wp:positionH>
            <wp:positionV relativeFrom="paragraph">
              <wp:posOffset>-114300</wp:posOffset>
            </wp:positionV>
            <wp:extent cx="1565275" cy="640080"/>
            <wp:effectExtent l="0" t="0" r="952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5275" cy="64008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color w:val="000000" w:themeColor="text1"/>
        </w:rPr>
        <w:t>Ordre du jour</w:t>
      </w:r>
      <w:r w:rsidRPr="00313727">
        <w:rPr>
          <w:color w:val="000000" w:themeColor="text1"/>
        </w:rPr>
        <w:t xml:space="preserve"> Assemblée générale PRSH </w:t>
      </w:r>
    </w:p>
    <w:p w14:paraId="0F123054" w14:textId="77777777" w:rsidR="00285788" w:rsidRDefault="00285788" w:rsidP="00285788">
      <w:pPr>
        <w:jc w:val="both"/>
      </w:pPr>
    </w:p>
    <w:p w14:paraId="47D4C096" w14:textId="77777777" w:rsidR="00285788" w:rsidRPr="00313727" w:rsidRDefault="00285788" w:rsidP="00285788">
      <w:pPr>
        <w:pStyle w:val="Paragraphedeliste"/>
        <w:numPr>
          <w:ilvl w:val="0"/>
          <w:numId w:val="1"/>
        </w:numPr>
        <w:pBdr>
          <w:bottom w:val="single" w:sz="4" w:space="1" w:color="auto"/>
        </w:pBdr>
        <w:rPr>
          <w:b w:val="0"/>
          <w:sz w:val="28"/>
          <w:szCs w:val="28"/>
        </w:rPr>
      </w:pPr>
      <w:r w:rsidRPr="00313727">
        <w:rPr>
          <w:sz w:val="28"/>
          <w:szCs w:val="28"/>
        </w:rPr>
        <w:t>Informations</w:t>
      </w:r>
    </w:p>
    <w:p w14:paraId="47ED0B90" w14:textId="77777777" w:rsidR="00285788" w:rsidRDefault="00285788" w:rsidP="00285788"/>
    <w:p w14:paraId="6BE181AE" w14:textId="77777777" w:rsidR="00285788" w:rsidRDefault="00285788" w:rsidP="00285788">
      <w:r w:rsidRPr="00313727">
        <w:rPr>
          <w:rStyle w:val="Titre2Car"/>
        </w:rPr>
        <w:t>Date :</w:t>
      </w:r>
      <w:r>
        <w:t xml:space="preserve"> 25 fé</w:t>
      </w:r>
      <w:r w:rsidR="00C378D6">
        <w:t>vrier 2016, 17H3</w:t>
      </w:r>
      <w:r>
        <w:t>0</w:t>
      </w:r>
    </w:p>
    <w:p w14:paraId="4538DF68" w14:textId="77777777" w:rsidR="00285788" w:rsidRDefault="00285788" w:rsidP="00285788"/>
    <w:p w14:paraId="31DF618A" w14:textId="77777777" w:rsidR="00285788" w:rsidRDefault="00285788" w:rsidP="00285788">
      <w:r w:rsidRPr="00313727">
        <w:rPr>
          <w:rStyle w:val="Titre2Car"/>
        </w:rPr>
        <w:t>Lieu</w:t>
      </w:r>
      <w:r>
        <w:t> : salle de réunion PRSH</w:t>
      </w:r>
    </w:p>
    <w:p w14:paraId="61ADACEB" w14:textId="77777777" w:rsidR="00285788" w:rsidRDefault="00285788" w:rsidP="00285788"/>
    <w:p w14:paraId="73B06ACD" w14:textId="77777777" w:rsidR="000423CD" w:rsidRPr="00C9629A" w:rsidRDefault="00285788" w:rsidP="000423CD">
      <w:pPr>
        <w:rPr>
          <w:rStyle w:val="Titre2Car"/>
          <w:b w:val="0"/>
        </w:rPr>
      </w:pPr>
      <w:r w:rsidRPr="00313727">
        <w:rPr>
          <w:rStyle w:val="Titre2Car"/>
        </w:rPr>
        <w:t>Présent</w:t>
      </w:r>
      <w:r>
        <w:rPr>
          <w:rStyle w:val="Titre2Car"/>
        </w:rPr>
        <w:t>(e</w:t>
      </w:r>
      <w:proofErr w:type="gramStart"/>
      <w:r>
        <w:rPr>
          <w:rStyle w:val="Titre2Car"/>
        </w:rPr>
        <w:t>)</w:t>
      </w:r>
      <w:r w:rsidRPr="00313727">
        <w:rPr>
          <w:rStyle w:val="Titre2Car"/>
        </w:rPr>
        <w:t>s</w:t>
      </w:r>
      <w:proofErr w:type="gramEnd"/>
      <w:r>
        <w:rPr>
          <w:rStyle w:val="Titre2Car"/>
        </w:rPr>
        <w:t xml:space="preserve"> ou représenté(e)s</w:t>
      </w:r>
      <w:r>
        <w:t> :</w:t>
      </w:r>
      <w:r w:rsidRPr="00313727">
        <w:t xml:space="preserve"> </w:t>
      </w:r>
      <w:r w:rsidR="000423CD">
        <w:rPr>
          <w:rStyle w:val="Titre2Car"/>
        </w:rPr>
        <w:t xml:space="preserve">: </w:t>
      </w:r>
      <w:r w:rsidR="000423CD">
        <w:t xml:space="preserve">Bruno LECOQUIERRE, Jean-Noël CASTORIO, </w:t>
      </w:r>
      <w:proofErr w:type="spellStart"/>
      <w:r w:rsidR="000423CD">
        <w:t>Orla</w:t>
      </w:r>
      <w:proofErr w:type="spellEnd"/>
      <w:r w:rsidR="000423CD">
        <w:t xml:space="preserve"> SMYTH, Pascale EZAN, Nicolas GUILLET, Béatrice GALINON-MELENEC, Gabrielle GRANDCAMP, Eric SAUNIER,  Nada AFIOUNI, Mathilde LE LUYER.</w:t>
      </w:r>
    </w:p>
    <w:p w14:paraId="5ECF9FA4" w14:textId="77777777" w:rsidR="00285788" w:rsidRDefault="00285788" w:rsidP="00285788"/>
    <w:p w14:paraId="5E2C4279" w14:textId="77777777" w:rsidR="00285788" w:rsidRDefault="00285788" w:rsidP="00285788"/>
    <w:p w14:paraId="62FF0B60" w14:textId="77777777" w:rsidR="00285788" w:rsidRDefault="00285788" w:rsidP="00285788">
      <w:r>
        <w:t xml:space="preserve"> </w:t>
      </w:r>
      <w:r w:rsidRPr="00313727">
        <w:rPr>
          <w:rStyle w:val="Titre2Car"/>
        </w:rPr>
        <w:t>Excusés </w:t>
      </w:r>
      <w:r>
        <w:t xml:space="preserve">: </w:t>
      </w:r>
    </w:p>
    <w:p w14:paraId="6D643F88" w14:textId="77777777" w:rsidR="00285788" w:rsidRDefault="00285788" w:rsidP="00285788">
      <w:pPr>
        <w:jc w:val="both"/>
      </w:pPr>
    </w:p>
    <w:p w14:paraId="39E6468F" w14:textId="77777777" w:rsidR="00285788" w:rsidRPr="00313727" w:rsidRDefault="00285788" w:rsidP="00285788">
      <w:pPr>
        <w:pStyle w:val="Paragraphedeliste"/>
        <w:numPr>
          <w:ilvl w:val="0"/>
          <w:numId w:val="1"/>
        </w:numPr>
        <w:pBdr>
          <w:bottom w:val="single" w:sz="4" w:space="1" w:color="auto"/>
        </w:pBdr>
        <w:rPr>
          <w:b w:val="0"/>
          <w:sz w:val="28"/>
          <w:szCs w:val="28"/>
        </w:rPr>
      </w:pPr>
      <w:r>
        <w:rPr>
          <w:sz w:val="28"/>
          <w:szCs w:val="28"/>
        </w:rPr>
        <w:t>Ordre du jour</w:t>
      </w:r>
    </w:p>
    <w:p w14:paraId="522DA30E" w14:textId="77777777" w:rsidR="00285788" w:rsidRDefault="00285788" w:rsidP="00285788">
      <w:pPr>
        <w:jc w:val="both"/>
      </w:pPr>
    </w:p>
    <w:p w14:paraId="3BD53863" w14:textId="77777777" w:rsidR="00285788" w:rsidRDefault="00285788" w:rsidP="00285788">
      <w:pPr>
        <w:pStyle w:val="Paragraphedeliste"/>
        <w:spacing w:after="200" w:line="276" w:lineRule="auto"/>
        <w:rPr>
          <w:i/>
          <w:u w:val="single"/>
        </w:rPr>
      </w:pPr>
      <w:r>
        <w:rPr>
          <w:i/>
          <w:u w:val="single"/>
        </w:rPr>
        <w:t>PV de l’AG du 18/12/2015</w:t>
      </w:r>
    </w:p>
    <w:p w14:paraId="7DE101CE" w14:textId="15928B46" w:rsidR="00285788" w:rsidRPr="004C512D" w:rsidRDefault="00285788" w:rsidP="00285788">
      <w:pPr>
        <w:spacing w:after="200" w:line="276" w:lineRule="auto"/>
        <w:jc w:val="both"/>
      </w:pPr>
      <w:r>
        <w:t>Adoption du PV de l’Assemblée Générale du 18/12/2015.</w:t>
      </w:r>
      <w:r w:rsidR="004A1A1A">
        <w:t xml:space="preserve">  </w:t>
      </w:r>
      <w:r w:rsidR="004A1A1A" w:rsidRPr="004A1A1A">
        <w:rPr>
          <w:b/>
        </w:rPr>
        <w:t>Unanimité</w:t>
      </w:r>
    </w:p>
    <w:p w14:paraId="3C0F45DB" w14:textId="77777777" w:rsidR="00285788" w:rsidRDefault="00285788" w:rsidP="00285788">
      <w:pPr>
        <w:pStyle w:val="Paragraphedeliste"/>
        <w:spacing w:after="200" w:line="276" w:lineRule="auto"/>
        <w:rPr>
          <w:i/>
          <w:u w:val="single"/>
        </w:rPr>
      </w:pPr>
      <w:r w:rsidRPr="00313727">
        <w:rPr>
          <w:i/>
          <w:u w:val="single"/>
        </w:rPr>
        <w:t xml:space="preserve">Rapport </w:t>
      </w:r>
      <w:r>
        <w:rPr>
          <w:i/>
          <w:u w:val="single"/>
        </w:rPr>
        <w:t>du CAS (25/02/2016)</w:t>
      </w:r>
    </w:p>
    <w:p w14:paraId="30F7AC84" w14:textId="4C2BEEFB" w:rsidR="00285788" w:rsidRDefault="00285788" w:rsidP="00285788">
      <w:pPr>
        <w:rPr>
          <w:i/>
          <w:u w:val="single"/>
        </w:rPr>
      </w:pPr>
      <w:r>
        <w:t>Rappel en substance par le directeur des décisions prises par le CAS</w:t>
      </w:r>
      <w:r w:rsidR="004A1A1A">
        <w:t xml:space="preserve"> du</w:t>
      </w:r>
      <w:r>
        <w:t xml:space="preserve"> 25/02/2016.</w:t>
      </w:r>
    </w:p>
    <w:p w14:paraId="28A20225" w14:textId="4DA743CF" w:rsidR="00285788" w:rsidRDefault="00285788" w:rsidP="00285788">
      <w:r>
        <w:t xml:space="preserve">Communication du dossier </w:t>
      </w:r>
      <w:r w:rsidR="004A1A1A">
        <w:t>de demandes de financement avec communication des rapports aux membres de l’Assemblée Générale.</w:t>
      </w:r>
    </w:p>
    <w:p w14:paraId="6A391623" w14:textId="31F5C02B" w:rsidR="00285788" w:rsidRDefault="00285788" w:rsidP="00285788">
      <w:r>
        <w:t xml:space="preserve">Approbation des votes du CAS concernant les demandes de subvention du premier appel à </w:t>
      </w:r>
      <w:r w:rsidR="004A1A1A">
        <w:t>financement du PRSH dont le tableau ci-dessous récapitule les subventions accordées.</w:t>
      </w:r>
      <w:r>
        <w:t xml:space="preserve"> </w:t>
      </w:r>
      <w:r w:rsidR="004A1A1A">
        <w:t xml:space="preserve"> </w:t>
      </w:r>
      <w:r w:rsidR="004A1A1A" w:rsidRPr="004A1A1A">
        <w:rPr>
          <w:b/>
        </w:rPr>
        <w:t>Unanimité</w:t>
      </w:r>
    </w:p>
    <w:p w14:paraId="51FE4311" w14:textId="77777777" w:rsidR="000423CD" w:rsidRDefault="000423CD" w:rsidP="00285788"/>
    <w:p w14:paraId="0B3DCCCC" w14:textId="77777777" w:rsidR="004A1A1A" w:rsidRDefault="004A1A1A" w:rsidP="00285788"/>
    <w:p w14:paraId="5CE66F72" w14:textId="77777777" w:rsidR="004A1A1A" w:rsidRDefault="004A1A1A" w:rsidP="00285788"/>
    <w:p w14:paraId="0F4E513E" w14:textId="77777777" w:rsidR="004A1A1A" w:rsidRDefault="004A1A1A" w:rsidP="00285788"/>
    <w:p w14:paraId="4A8F6F6B" w14:textId="77777777" w:rsidR="004A1A1A" w:rsidRDefault="004A1A1A" w:rsidP="00285788"/>
    <w:p w14:paraId="7BB2490A" w14:textId="77777777" w:rsidR="004A1A1A" w:rsidRDefault="004A1A1A" w:rsidP="00285788"/>
    <w:p w14:paraId="01A8F76D" w14:textId="77777777" w:rsidR="004A1A1A" w:rsidRDefault="004A1A1A" w:rsidP="00285788"/>
    <w:p w14:paraId="4A28CE90" w14:textId="77777777" w:rsidR="004A1A1A" w:rsidRDefault="004A1A1A" w:rsidP="00285788"/>
    <w:p w14:paraId="1A894C79" w14:textId="77777777" w:rsidR="004A1A1A" w:rsidRDefault="004A1A1A" w:rsidP="00285788"/>
    <w:p w14:paraId="20477AF3" w14:textId="77777777" w:rsidR="004A1A1A" w:rsidRDefault="004A1A1A" w:rsidP="00285788"/>
    <w:p w14:paraId="71449092" w14:textId="77777777" w:rsidR="004A1A1A" w:rsidRDefault="004A1A1A" w:rsidP="00285788"/>
    <w:p w14:paraId="6E6B1823" w14:textId="77777777" w:rsidR="004A1A1A" w:rsidRDefault="004A1A1A" w:rsidP="00285788"/>
    <w:p w14:paraId="1D89F486" w14:textId="77777777" w:rsidR="004A1A1A" w:rsidRDefault="004A1A1A" w:rsidP="00285788"/>
    <w:p w14:paraId="50766B41" w14:textId="77777777" w:rsidR="004A1A1A" w:rsidRDefault="004A1A1A" w:rsidP="00285788"/>
    <w:p w14:paraId="69FD8DC1" w14:textId="77777777" w:rsidR="004A1A1A" w:rsidRDefault="004A1A1A" w:rsidP="00285788"/>
    <w:p w14:paraId="3F340998" w14:textId="77777777" w:rsidR="004A1A1A" w:rsidRDefault="004A1A1A" w:rsidP="00285788"/>
    <w:p w14:paraId="4A60D5F3" w14:textId="77777777" w:rsidR="004A1A1A" w:rsidRDefault="004A1A1A" w:rsidP="00285788"/>
    <w:p w14:paraId="7FFC9AEC" w14:textId="77777777" w:rsidR="004A1A1A" w:rsidRDefault="004A1A1A" w:rsidP="00285788"/>
    <w:p w14:paraId="18D05329" w14:textId="77777777" w:rsidR="004A1A1A" w:rsidRDefault="004A1A1A" w:rsidP="00285788"/>
    <w:p w14:paraId="0B131674" w14:textId="77777777" w:rsidR="004A1A1A" w:rsidRDefault="004A1A1A" w:rsidP="00285788"/>
    <w:tbl>
      <w:tblPr>
        <w:tblW w:w="11482" w:type="dxa"/>
        <w:tblInd w:w="-1064" w:type="dxa"/>
        <w:tblLayout w:type="fixed"/>
        <w:tblCellMar>
          <w:left w:w="70" w:type="dxa"/>
          <w:right w:w="70" w:type="dxa"/>
        </w:tblCellMar>
        <w:tblLook w:val="04A0" w:firstRow="1" w:lastRow="0" w:firstColumn="1" w:lastColumn="0" w:noHBand="0" w:noVBand="1"/>
      </w:tblPr>
      <w:tblGrid>
        <w:gridCol w:w="2425"/>
        <w:gridCol w:w="1559"/>
        <w:gridCol w:w="1843"/>
        <w:gridCol w:w="1418"/>
        <w:gridCol w:w="4237"/>
      </w:tblGrid>
      <w:tr w:rsidR="000423CD" w:rsidRPr="00F341D1" w14:paraId="2A6BD733" w14:textId="77777777" w:rsidTr="000423CD">
        <w:trPr>
          <w:trHeight w:val="600"/>
        </w:trPr>
        <w:tc>
          <w:tcPr>
            <w:tcW w:w="2425" w:type="dxa"/>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4090F6E3"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Titre du projet</w:t>
            </w:r>
          </w:p>
        </w:tc>
        <w:tc>
          <w:tcPr>
            <w:tcW w:w="1559" w:type="dxa"/>
            <w:tcBorders>
              <w:top w:val="single" w:sz="4" w:space="0" w:color="auto"/>
              <w:left w:val="nil"/>
              <w:bottom w:val="single" w:sz="4" w:space="0" w:color="auto"/>
              <w:right w:val="single" w:sz="4" w:space="0" w:color="auto"/>
            </w:tcBorders>
            <w:shd w:val="clear" w:color="000000" w:fill="FFC000"/>
            <w:vAlign w:val="bottom"/>
            <w:hideMark/>
          </w:tcPr>
          <w:p w14:paraId="145C2BD3"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porteur du projet</w:t>
            </w:r>
          </w:p>
        </w:tc>
        <w:tc>
          <w:tcPr>
            <w:tcW w:w="1843" w:type="dxa"/>
            <w:tcBorders>
              <w:top w:val="single" w:sz="4" w:space="0" w:color="auto"/>
              <w:left w:val="nil"/>
              <w:bottom w:val="single" w:sz="4" w:space="0" w:color="auto"/>
              <w:right w:val="single" w:sz="4" w:space="0" w:color="auto"/>
            </w:tcBorders>
            <w:shd w:val="clear" w:color="000000" w:fill="FFC000"/>
            <w:noWrap/>
            <w:vAlign w:val="bottom"/>
            <w:hideMark/>
          </w:tcPr>
          <w:p w14:paraId="2F09EA76"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Type de projet</w:t>
            </w:r>
          </w:p>
        </w:tc>
        <w:tc>
          <w:tcPr>
            <w:tcW w:w="1418" w:type="dxa"/>
            <w:tcBorders>
              <w:top w:val="single" w:sz="4" w:space="0" w:color="auto"/>
              <w:left w:val="nil"/>
              <w:bottom w:val="single" w:sz="4" w:space="0" w:color="auto"/>
              <w:right w:val="single" w:sz="4" w:space="0" w:color="auto"/>
            </w:tcBorders>
            <w:shd w:val="clear" w:color="000000" w:fill="FFC000"/>
            <w:vAlign w:val="bottom"/>
            <w:hideMark/>
          </w:tcPr>
          <w:p w14:paraId="2A747C2C" w14:textId="623A4371"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Montant de l'aide </w:t>
            </w:r>
            <w:r>
              <w:rPr>
                <w:rFonts w:ascii="Calibri" w:eastAsia="Times New Roman" w:hAnsi="Calibri" w:cs="Times New Roman"/>
                <w:color w:val="000000"/>
                <w:sz w:val="22"/>
                <w:szCs w:val="22"/>
              </w:rPr>
              <w:t>accordée</w:t>
            </w:r>
          </w:p>
        </w:tc>
        <w:tc>
          <w:tcPr>
            <w:tcW w:w="4237" w:type="dxa"/>
            <w:tcBorders>
              <w:top w:val="single" w:sz="4" w:space="0" w:color="auto"/>
              <w:left w:val="nil"/>
              <w:bottom w:val="single" w:sz="4" w:space="0" w:color="auto"/>
              <w:right w:val="single" w:sz="4" w:space="0" w:color="auto"/>
            </w:tcBorders>
            <w:shd w:val="clear" w:color="000000" w:fill="FFC000"/>
            <w:vAlign w:val="bottom"/>
            <w:hideMark/>
          </w:tcPr>
          <w:p w14:paraId="51CC6C84" w14:textId="77777777" w:rsidR="000423CD" w:rsidRPr="00F341D1" w:rsidRDefault="000423CD" w:rsidP="000423CD">
            <w:pPr>
              <w:ind w:right="2549"/>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Experts</w:t>
            </w:r>
          </w:p>
        </w:tc>
      </w:tr>
      <w:tr w:rsidR="000423CD" w:rsidRPr="00F341D1" w14:paraId="23E5937B" w14:textId="77777777" w:rsidTr="000423CD">
        <w:trPr>
          <w:trHeight w:val="63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62B91CD"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tentatives de banalisation de l'extrême droite en Europe</w:t>
            </w:r>
          </w:p>
        </w:tc>
        <w:tc>
          <w:tcPr>
            <w:tcW w:w="1559" w:type="dxa"/>
            <w:tcBorders>
              <w:top w:val="nil"/>
              <w:left w:val="nil"/>
              <w:bottom w:val="single" w:sz="4" w:space="0" w:color="auto"/>
              <w:right w:val="single" w:sz="4" w:space="0" w:color="auto"/>
            </w:tcBorders>
            <w:shd w:val="clear" w:color="auto" w:fill="auto"/>
            <w:vAlign w:val="bottom"/>
            <w:hideMark/>
          </w:tcPr>
          <w:p w14:paraId="508529E2"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N. Guillet</w:t>
            </w:r>
          </w:p>
        </w:tc>
        <w:tc>
          <w:tcPr>
            <w:tcW w:w="1843" w:type="dxa"/>
            <w:tcBorders>
              <w:top w:val="nil"/>
              <w:left w:val="nil"/>
              <w:bottom w:val="single" w:sz="4" w:space="0" w:color="auto"/>
              <w:right w:val="single" w:sz="4" w:space="0" w:color="auto"/>
            </w:tcBorders>
            <w:shd w:val="clear" w:color="auto" w:fill="auto"/>
            <w:vAlign w:val="bottom"/>
            <w:hideMark/>
          </w:tcPr>
          <w:p w14:paraId="1FA496B9"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aide à la publication</w:t>
            </w:r>
          </w:p>
        </w:tc>
        <w:tc>
          <w:tcPr>
            <w:tcW w:w="1418" w:type="dxa"/>
            <w:tcBorders>
              <w:top w:val="nil"/>
              <w:left w:val="nil"/>
              <w:bottom w:val="single" w:sz="4" w:space="0" w:color="auto"/>
              <w:right w:val="single" w:sz="4" w:space="0" w:color="auto"/>
            </w:tcBorders>
            <w:shd w:val="clear" w:color="auto" w:fill="auto"/>
            <w:noWrap/>
            <w:vAlign w:val="bottom"/>
            <w:hideMark/>
          </w:tcPr>
          <w:p w14:paraId="083705F6" w14:textId="1CD5735E"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w:t>
            </w:r>
            <w:r w:rsidRPr="00F341D1">
              <w:rPr>
                <w:rFonts w:ascii="Calibri" w:eastAsia="Times New Roman" w:hAnsi="Calibri" w:cs="Times New Roman"/>
                <w:color w:val="000000"/>
                <w:sz w:val="22"/>
                <w:szCs w:val="22"/>
              </w:rPr>
              <w:t>00</w:t>
            </w:r>
            <w:r>
              <w:rPr>
                <w:rFonts w:ascii="Calibri" w:eastAsia="Times New Roman" w:hAnsi="Calibri" w:cs="Times New Roman"/>
                <w:color w:val="000000"/>
                <w:sz w:val="22"/>
                <w:szCs w:val="22"/>
              </w:rPr>
              <w:t>€</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41EC5E2C" w14:textId="77777777" w:rsidR="000423CD" w:rsidRPr="00F341D1" w:rsidRDefault="000423CD" w:rsidP="000423CD">
            <w:pPr>
              <w:ind w:right="1288"/>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H. Maisonnave/S. Anton (reçu)</w:t>
            </w:r>
          </w:p>
        </w:tc>
      </w:tr>
      <w:tr w:rsidR="000423CD" w:rsidRPr="00F341D1" w14:paraId="371296D3" w14:textId="77777777" w:rsidTr="000423CD">
        <w:trPr>
          <w:trHeight w:val="118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95792D3" w14:textId="2733D9F8" w:rsidR="000423CD" w:rsidRPr="004A1A1A" w:rsidRDefault="004A1A1A"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Association</w:t>
            </w:r>
            <w:r w:rsidR="000423CD" w:rsidRPr="004A1A1A">
              <w:rPr>
                <w:rFonts w:asciiTheme="majorHAnsi" w:eastAsia="Times New Roman" w:hAnsiTheme="majorHAnsi" w:cs="Times New Roman"/>
                <w:color w:val="000000"/>
                <w:sz w:val="22"/>
                <w:szCs w:val="22"/>
              </w:rPr>
              <w:t xml:space="preserve"> internationale de socio de langue française</w:t>
            </w:r>
          </w:p>
        </w:tc>
        <w:tc>
          <w:tcPr>
            <w:tcW w:w="1559" w:type="dxa"/>
            <w:tcBorders>
              <w:top w:val="nil"/>
              <w:left w:val="nil"/>
              <w:bottom w:val="single" w:sz="4" w:space="0" w:color="auto"/>
              <w:right w:val="single" w:sz="4" w:space="0" w:color="auto"/>
            </w:tcBorders>
            <w:shd w:val="clear" w:color="auto" w:fill="auto"/>
            <w:vAlign w:val="bottom"/>
            <w:hideMark/>
          </w:tcPr>
          <w:p w14:paraId="6FA88AE1"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B. Martin</w:t>
            </w:r>
          </w:p>
        </w:tc>
        <w:tc>
          <w:tcPr>
            <w:tcW w:w="1843" w:type="dxa"/>
            <w:tcBorders>
              <w:top w:val="nil"/>
              <w:left w:val="nil"/>
              <w:bottom w:val="single" w:sz="4" w:space="0" w:color="auto"/>
              <w:right w:val="single" w:sz="4" w:space="0" w:color="auto"/>
            </w:tcBorders>
            <w:shd w:val="clear" w:color="auto" w:fill="auto"/>
            <w:vAlign w:val="bottom"/>
            <w:hideMark/>
          </w:tcPr>
          <w:p w14:paraId="2FE4DEF6"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participation à congrès international</w:t>
            </w:r>
          </w:p>
        </w:tc>
        <w:tc>
          <w:tcPr>
            <w:tcW w:w="1418" w:type="dxa"/>
            <w:tcBorders>
              <w:top w:val="nil"/>
              <w:left w:val="nil"/>
              <w:bottom w:val="single" w:sz="4" w:space="0" w:color="auto"/>
              <w:right w:val="single" w:sz="4" w:space="0" w:color="auto"/>
            </w:tcBorders>
            <w:shd w:val="clear" w:color="auto" w:fill="auto"/>
            <w:noWrap/>
            <w:vAlign w:val="bottom"/>
            <w:hideMark/>
          </w:tcPr>
          <w:p w14:paraId="7A4A5BB4"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300 €</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11AD0E84" w14:textId="77777777" w:rsidR="000423CD" w:rsidRPr="00F341D1" w:rsidRDefault="000423CD" w:rsidP="000423CD">
            <w:pPr>
              <w:rPr>
                <w:rFonts w:ascii="Calibri" w:eastAsia="Times New Roman" w:hAnsi="Calibri" w:cs="Times New Roman"/>
                <w:color w:val="000000"/>
                <w:sz w:val="22"/>
                <w:szCs w:val="22"/>
                <w:lang w:val="en-US"/>
              </w:rPr>
            </w:pPr>
            <w:r w:rsidRPr="00F341D1">
              <w:rPr>
                <w:rFonts w:ascii="Calibri" w:eastAsia="Times New Roman" w:hAnsi="Calibri" w:cs="Times New Roman"/>
                <w:color w:val="000000"/>
                <w:sz w:val="22"/>
                <w:szCs w:val="22"/>
                <w:lang w:val="en-US"/>
              </w:rPr>
              <w:t xml:space="preserve">J-N </w:t>
            </w:r>
            <w:proofErr w:type="spellStart"/>
            <w:r w:rsidRPr="00F341D1">
              <w:rPr>
                <w:rFonts w:ascii="Calibri" w:eastAsia="Times New Roman" w:hAnsi="Calibri" w:cs="Times New Roman"/>
                <w:color w:val="000000"/>
                <w:sz w:val="22"/>
                <w:szCs w:val="22"/>
                <w:lang w:val="en-US"/>
              </w:rPr>
              <w:t>Castorio</w:t>
            </w:r>
            <w:proofErr w:type="spellEnd"/>
            <w:r w:rsidRPr="00F341D1">
              <w:rPr>
                <w:rFonts w:ascii="Calibri" w:eastAsia="Times New Roman" w:hAnsi="Calibri" w:cs="Times New Roman"/>
                <w:color w:val="000000"/>
                <w:sz w:val="22"/>
                <w:szCs w:val="22"/>
                <w:lang w:val="en-US"/>
              </w:rPr>
              <w:t xml:space="preserve"> (</w:t>
            </w:r>
            <w:proofErr w:type="spellStart"/>
            <w:r w:rsidRPr="00F341D1">
              <w:rPr>
                <w:rFonts w:ascii="Calibri" w:eastAsia="Times New Roman" w:hAnsi="Calibri" w:cs="Times New Roman"/>
                <w:color w:val="000000"/>
                <w:sz w:val="22"/>
                <w:szCs w:val="22"/>
                <w:lang w:val="en-US"/>
              </w:rPr>
              <w:t>reçu</w:t>
            </w:r>
            <w:proofErr w:type="spellEnd"/>
            <w:r w:rsidRPr="00F341D1">
              <w:rPr>
                <w:rFonts w:ascii="Calibri" w:eastAsia="Times New Roman" w:hAnsi="Calibri" w:cs="Times New Roman"/>
                <w:color w:val="000000"/>
                <w:sz w:val="22"/>
                <w:szCs w:val="22"/>
                <w:lang w:val="en-US"/>
              </w:rPr>
              <w:t xml:space="preserve">)/ P. </w:t>
            </w:r>
            <w:proofErr w:type="spellStart"/>
            <w:r w:rsidRPr="00F341D1">
              <w:rPr>
                <w:rFonts w:ascii="Calibri" w:eastAsia="Times New Roman" w:hAnsi="Calibri" w:cs="Times New Roman"/>
                <w:color w:val="000000"/>
                <w:sz w:val="22"/>
                <w:szCs w:val="22"/>
                <w:lang w:val="en-US"/>
              </w:rPr>
              <w:t>Ezan</w:t>
            </w:r>
            <w:proofErr w:type="spellEnd"/>
            <w:r w:rsidRPr="00F341D1">
              <w:rPr>
                <w:rFonts w:ascii="Calibri" w:eastAsia="Times New Roman" w:hAnsi="Calibri" w:cs="Times New Roman"/>
                <w:color w:val="000000"/>
                <w:sz w:val="22"/>
                <w:szCs w:val="22"/>
                <w:lang w:val="en-US"/>
              </w:rPr>
              <w:t xml:space="preserve"> (</w:t>
            </w:r>
            <w:proofErr w:type="spellStart"/>
            <w:r w:rsidRPr="00F341D1">
              <w:rPr>
                <w:rFonts w:ascii="Calibri" w:eastAsia="Times New Roman" w:hAnsi="Calibri" w:cs="Times New Roman"/>
                <w:color w:val="000000"/>
                <w:sz w:val="22"/>
                <w:szCs w:val="22"/>
                <w:lang w:val="en-US"/>
              </w:rPr>
              <w:t>reçu</w:t>
            </w:r>
            <w:proofErr w:type="spellEnd"/>
            <w:r w:rsidRPr="00F341D1">
              <w:rPr>
                <w:rFonts w:ascii="Calibri" w:eastAsia="Times New Roman" w:hAnsi="Calibri" w:cs="Times New Roman"/>
                <w:color w:val="000000"/>
                <w:sz w:val="22"/>
                <w:szCs w:val="22"/>
                <w:lang w:val="en-US"/>
              </w:rPr>
              <w:t>)</w:t>
            </w:r>
          </w:p>
        </w:tc>
      </w:tr>
      <w:tr w:rsidR="000423CD" w:rsidRPr="00F341D1" w14:paraId="76C8A71B" w14:textId="77777777" w:rsidTr="000423CD">
        <w:trPr>
          <w:trHeight w:val="9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5F30F152"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Des Aires</w:t>
            </w:r>
          </w:p>
        </w:tc>
        <w:tc>
          <w:tcPr>
            <w:tcW w:w="1559" w:type="dxa"/>
            <w:tcBorders>
              <w:top w:val="nil"/>
              <w:left w:val="nil"/>
              <w:bottom w:val="single" w:sz="4" w:space="0" w:color="auto"/>
              <w:right w:val="single" w:sz="4" w:space="0" w:color="auto"/>
            </w:tcBorders>
            <w:shd w:val="clear" w:color="auto" w:fill="auto"/>
            <w:vAlign w:val="bottom"/>
            <w:hideMark/>
          </w:tcPr>
          <w:p w14:paraId="73A6BA5E"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G. </w:t>
            </w:r>
            <w:proofErr w:type="spellStart"/>
            <w:r w:rsidRPr="00F341D1">
              <w:rPr>
                <w:rFonts w:ascii="Calibri" w:eastAsia="Times New Roman" w:hAnsi="Calibri" w:cs="Times New Roman"/>
                <w:color w:val="000000"/>
                <w:sz w:val="22"/>
                <w:szCs w:val="22"/>
              </w:rPr>
              <w:t>Loiseau</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5E489159"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édition et publication d'un web documentaire</w:t>
            </w:r>
          </w:p>
        </w:tc>
        <w:tc>
          <w:tcPr>
            <w:tcW w:w="1418" w:type="dxa"/>
            <w:tcBorders>
              <w:top w:val="nil"/>
              <w:left w:val="nil"/>
              <w:bottom w:val="single" w:sz="4" w:space="0" w:color="auto"/>
              <w:right w:val="single" w:sz="4" w:space="0" w:color="auto"/>
            </w:tcBorders>
            <w:shd w:val="clear" w:color="auto" w:fill="auto"/>
            <w:noWrap/>
            <w:vAlign w:val="bottom"/>
            <w:hideMark/>
          </w:tcPr>
          <w:p w14:paraId="20FCDE13" w14:textId="031F65E6"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refus</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1FE0311B"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G. </w:t>
            </w:r>
            <w:proofErr w:type="spellStart"/>
            <w:r w:rsidRPr="00F341D1">
              <w:rPr>
                <w:rFonts w:ascii="Calibri" w:eastAsia="Times New Roman" w:hAnsi="Calibri" w:cs="Times New Roman"/>
                <w:color w:val="000000"/>
                <w:sz w:val="22"/>
                <w:szCs w:val="22"/>
              </w:rPr>
              <w:t>Grandcamp</w:t>
            </w:r>
            <w:proofErr w:type="spellEnd"/>
            <w:r w:rsidRPr="00F341D1">
              <w:rPr>
                <w:rFonts w:ascii="Calibri" w:eastAsia="Times New Roman" w:hAnsi="Calibri" w:cs="Times New Roman"/>
                <w:color w:val="000000"/>
                <w:sz w:val="22"/>
                <w:szCs w:val="22"/>
              </w:rPr>
              <w:t xml:space="preserve"> (reçu)/ B. Le </w:t>
            </w:r>
            <w:proofErr w:type="spellStart"/>
            <w:r w:rsidRPr="00F341D1">
              <w:rPr>
                <w:rFonts w:ascii="Calibri" w:eastAsia="Times New Roman" w:hAnsi="Calibri" w:cs="Times New Roman"/>
                <w:color w:val="000000"/>
                <w:sz w:val="22"/>
                <w:szCs w:val="22"/>
              </w:rPr>
              <w:t>Hégarat</w:t>
            </w:r>
            <w:proofErr w:type="spellEnd"/>
          </w:p>
        </w:tc>
      </w:tr>
      <w:tr w:rsidR="000423CD" w:rsidRPr="00F341D1" w14:paraId="40E57653" w14:textId="77777777" w:rsidTr="000423CD">
        <w:trPr>
          <w:trHeight w:val="9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ABFAFE5"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Médias numériques et communication électronique</w:t>
            </w:r>
          </w:p>
        </w:tc>
        <w:tc>
          <w:tcPr>
            <w:tcW w:w="1559" w:type="dxa"/>
            <w:tcBorders>
              <w:top w:val="nil"/>
              <w:left w:val="nil"/>
              <w:bottom w:val="single" w:sz="4" w:space="0" w:color="auto"/>
              <w:right w:val="single" w:sz="4" w:space="0" w:color="auto"/>
            </w:tcBorders>
            <w:shd w:val="clear" w:color="auto" w:fill="auto"/>
            <w:vAlign w:val="bottom"/>
            <w:hideMark/>
          </w:tcPr>
          <w:p w14:paraId="76CBAC0B"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F. </w:t>
            </w:r>
            <w:proofErr w:type="spellStart"/>
            <w:r w:rsidRPr="00F341D1">
              <w:rPr>
                <w:rFonts w:ascii="Calibri" w:eastAsia="Times New Roman" w:hAnsi="Calibri" w:cs="Times New Roman"/>
                <w:color w:val="000000"/>
                <w:sz w:val="22"/>
                <w:szCs w:val="22"/>
              </w:rPr>
              <w:t>Liénard</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7E94299D"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colloque </w:t>
            </w:r>
          </w:p>
        </w:tc>
        <w:tc>
          <w:tcPr>
            <w:tcW w:w="1418" w:type="dxa"/>
            <w:tcBorders>
              <w:top w:val="nil"/>
              <w:left w:val="nil"/>
              <w:bottom w:val="single" w:sz="4" w:space="0" w:color="auto"/>
              <w:right w:val="single" w:sz="4" w:space="0" w:color="auto"/>
            </w:tcBorders>
            <w:shd w:val="clear" w:color="auto" w:fill="auto"/>
            <w:noWrap/>
            <w:vAlign w:val="bottom"/>
            <w:hideMark/>
          </w:tcPr>
          <w:p w14:paraId="150D638C" w14:textId="77777777"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300 €</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3DB0C0E9"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N. </w:t>
            </w:r>
            <w:proofErr w:type="spellStart"/>
            <w:r w:rsidRPr="00F341D1">
              <w:rPr>
                <w:rFonts w:ascii="Calibri" w:eastAsia="Times New Roman" w:hAnsi="Calibri" w:cs="Times New Roman"/>
                <w:color w:val="000000"/>
                <w:sz w:val="22"/>
                <w:szCs w:val="22"/>
              </w:rPr>
              <w:t>Afiouni</w:t>
            </w:r>
            <w:proofErr w:type="spellEnd"/>
            <w:r w:rsidRPr="00F341D1">
              <w:rPr>
                <w:rFonts w:ascii="Calibri" w:eastAsia="Times New Roman" w:hAnsi="Calibri" w:cs="Times New Roman"/>
                <w:color w:val="000000"/>
                <w:sz w:val="22"/>
                <w:szCs w:val="22"/>
              </w:rPr>
              <w:t>/M. Bruno</w:t>
            </w:r>
          </w:p>
        </w:tc>
      </w:tr>
      <w:tr w:rsidR="000423CD" w:rsidRPr="00F341D1" w14:paraId="44019AFB"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DF91329"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émotions au Moyen Age : un objet littéraire</w:t>
            </w:r>
          </w:p>
        </w:tc>
        <w:tc>
          <w:tcPr>
            <w:tcW w:w="1559" w:type="dxa"/>
            <w:tcBorders>
              <w:top w:val="nil"/>
              <w:left w:val="nil"/>
              <w:bottom w:val="single" w:sz="4" w:space="0" w:color="auto"/>
              <w:right w:val="single" w:sz="4" w:space="0" w:color="auto"/>
            </w:tcBorders>
            <w:shd w:val="clear" w:color="auto" w:fill="auto"/>
            <w:vAlign w:val="bottom"/>
            <w:hideMark/>
          </w:tcPr>
          <w:p w14:paraId="1760F0E7"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L. </w:t>
            </w:r>
            <w:proofErr w:type="spellStart"/>
            <w:r w:rsidRPr="00F341D1">
              <w:rPr>
                <w:rFonts w:ascii="Calibri" w:eastAsia="Times New Roman" w:hAnsi="Calibri" w:cs="Times New Roman"/>
                <w:color w:val="000000"/>
                <w:sz w:val="22"/>
                <w:szCs w:val="22"/>
              </w:rPr>
              <w:t>Mathey</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7D067BB2"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colloque national</w:t>
            </w:r>
          </w:p>
        </w:tc>
        <w:tc>
          <w:tcPr>
            <w:tcW w:w="1418" w:type="dxa"/>
            <w:tcBorders>
              <w:top w:val="nil"/>
              <w:left w:val="nil"/>
              <w:bottom w:val="single" w:sz="4" w:space="0" w:color="auto"/>
              <w:right w:val="single" w:sz="4" w:space="0" w:color="auto"/>
            </w:tcBorders>
            <w:shd w:val="clear" w:color="auto" w:fill="auto"/>
            <w:noWrap/>
            <w:vAlign w:val="bottom"/>
            <w:hideMark/>
          </w:tcPr>
          <w:p w14:paraId="43D2A52B" w14:textId="43B78E74" w:rsidR="000423CD"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300€</w:t>
            </w:r>
          </w:p>
          <w:p w14:paraId="7CC45B30" w14:textId="77777777" w:rsidR="000423CD" w:rsidRPr="00F341D1" w:rsidRDefault="000423CD" w:rsidP="000423CD">
            <w:pPr>
              <w:jc w:val="center"/>
              <w:rPr>
                <w:rFonts w:ascii="Calibri" w:eastAsia="Times New Roman" w:hAnsi="Calibri" w:cs="Times New Roman"/>
                <w:color w:val="000000"/>
                <w:sz w:val="22"/>
                <w:szCs w:val="22"/>
              </w:rPr>
            </w:pP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13EB46A3"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N. Guillet (reçu)/B. </w:t>
            </w:r>
            <w:proofErr w:type="spellStart"/>
            <w:r w:rsidRPr="00F341D1">
              <w:rPr>
                <w:rFonts w:ascii="Calibri" w:eastAsia="Times New Roman" w:hAnsi="Calibri" w:cs="Times New Roman"/>
                <w:color w:val="000000"/>
                <w:sz w:val="22"/>
                <w:szCs w:val="22"/>
              </w:rPr>
              <w:t>Lecoquierre</w:t>
            </w:r>
            <w:proofErr w:type="spellEnd"/>
          </w:p>
        </w:tc>
      </w:tr>
      <w:tr w:rsidR="000423CD" w:rsidRPr="00F341D1" w14:paraId="1B29E0DD" w14:textId="77777777" w:rsidTr="000423CD">
        <w:trPr>
          <w:trHeight w:val="9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CA358C4" w14:textId="031730C6"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analyse des politiques publiques</w:t>
            </w:r>
          </w:p>
        </w:tc>
        <w:tc>
          <w:tcPr>
            <w:tcW w:w="1559" w:type="dxa"/>
            <w:tcBorders>
              <w:top w:val="nil"/>
              <w:left w:val="nil"/>
              <w:bottom w:val="single" w:sz="4" w:space="0" w:color="auto"/>
              <w:right w:val="single" w:sz="4" w:space="0" w:color="auto"/>
            </w:tcBorders>
            <w:shd w:val="clear" w:color="auto" w:fill="auto"/>
            <w:vAlign w:val="bottom"/>
            <w:hideMark/>
          </w:tcPr>
          <w:p w14:paraId="719118EA"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S. Baumann/</w:t>
            </w:r>
            <w:proofErr w:type="spellStart"/>
            <w:r w:rsidRPr="00F341D1">
              <w:rPr>
                <w:rFonts w:ascii="Calibri" w:eastAsia="Times New Roman" w:hAnsi="Calibri" w:cs="Times New Roman"/>
                <w:color w:val="000000"/>
                <w:sz w:val="22"/>
                <w:szCs w:val="22"/>
              </w:rPr>
              <w:t>H.Maisonnave</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6675AE4F"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journée doctorale</w:t>
            </w:r>
          </w:p>
        </w:tc>
        <w:tc>
          <w:tcPr>
            <w:tcW w:w="1418" w:type="dxa"/>
            <w:tcBorders>
              <w:top w:val="nil"/>
              <w:left w:val="nil"/>
              <w:bottom w:val="single" w:sz="4" w:space="0" w:color="auto"/>
              <w:right w:val="single" w:sz="4" w:space="0" w:color="auto"/>
            </w:tcBorders>
            <w:shd w:val="clear" w:color="auto" w:fill="auto"/>
            <w:noWrap/>
            <w:vAlign w:val="bottom"/>
            <w:hideMark/>
          </w:tcPr>
          <w:p w14:paraId="4BACFCB7" w14:textId="762C0333"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refus</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4667E786"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B. </w:t>
            </w:r>
            <w:proofErr w:type="spellStart"/>
            <w:r w:rsidRPr="00F341D1">
              <w:rPr>
                <w:rFonts w:ascii="Calibri" w:eastAsia="Times New Roman" w:hAnsi="Calibri" w:cs="Times New Roman"/>
                <w:color w:val="000000"/>
                <w:sz w:val="22"/>
                <w:szCs w:val="22"/>
              </w:rPr>
              <w:t>Galinon</w:t>
            </w:r>
            <w:proofErr w:type="spellEnd"/>
            <w:r w:rsidRPr="00F341D1">
              <w:rPr>
                <w:rFonts w:ascii="Calibri" w:eastAsia="Times New Roman" w:hAnsi="Calibri" w:cs="Times New Roman"/>
                <w:color w:val="000000"/>
                <w:sz w:val="22"/>
                <w:szCs w:val="22"/>
              </w:rPr>
              <w:t xml:space="preserve"> (reçu)/O. </w:t>
            </w:r>
            <w:proofErr w:type="spellStart"/>
            <w:r w:rsidRPr="00F341D1">
              <w:rPr>
                <w:rFonts w:ascii="Calibri" w:eastAsia="Times New Roman" w:hAnsi="Calibri" w:cs="Times New Roman"/>
                <w:color w:val="000000"/>
                <w:sz w:val="22"/>
                <w:szCs w:val="22"/>
              </w:rPr>
              <w:t>Smyth</w:t>
            </w:r>
            <w:proofErr w:type="spellEnd"/>
            <w:r w:rsidRPr="00F341D1">
              <w:rPr>
                <w:rFonts w:ascii="Calibri" w:eastAsia="Times New Roman" w:hAnsi="Calibri" w:cs="Times New Roman"/>
                <w:color w:val="000000"/>
                <w:sz w:val="22"/>
                <w:szCs w:val="22"/>
              </w:rPr>
              <w:t xml:space="preserve"> (reçu)</w:t>
            </w:r>
          </w:p>
        </w:tc>
      </w:tr>
      <w:tr w:rsidR="000423CD" w:rsidRPr="00F341D1" w14:paraId="6FAFE55E" w14:textId="77777777" w:rsidTr="000423CD">
        <w:trPr>
          <w:trHeight w:val="1200"/>
        </w:trPr>
        <w:tc>
          <w:tcPr>
            <w:tcW w:w="242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A44851" w14:textId="77777777" w:rsidR="000423CD" w:rsidRPr="004A1A1A" w:rsidRDefault="000423CD" w:rsidP="000423CD">
            <w:pPr>
              <w:rPr>
                <w:rFonts w:asciiTheme="majorHAnsi" w:eastAsia="Times New Roman" w:hAnsiTheme="majorHAnsi" w:cs="Times New Roman"/>
                <w:color w:val="000000"/>
                <w:sz w:val="22"/>
                <w:szCs w:val="22"/>
                <w:lang w:val="en-US"/>
              </w:rPr>
            </w:pPr>
            <w:r w:rsidRPr="004A1A1A">
              <w:rPr>
                <w:rFonts w:asciiTheme="majorHAnsi" w:eastAsia="Times New Roman" w:hAnsiTheme="majorHAnsi" w:cs="Times New Roman"/>
                <w:color w:val="000000"/>
                <w:sz w:val="22"/>
                <w:szCs w:val="22"/>
                <w:lang w:val="en-US"/>
              </w:rPr>
              <w:t>International trade, capital flows and economic development</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29771096"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P-B. </w:t>
            </w:r>
            <w:proofErr w:type="spellStart"/>
            <w:r w:rsidRPr="00F341D1">
              <w:rPr>
                <w:rFonts w:ascii="Calibri" w:eastAsia="Times New Roman" w:hAnsi="Calibri" w:cs="Times New Roman"/>
                <w:color w:val="000000"/>
                <w:sz w:val="22"/>
                <w:szCs w:val="22"/>
              </w:rPr>
              <w:t>Ruffini</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7C41711"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colloque international</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8B5D972" w14:textId="21D79C95"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refus</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13639DF8"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E. Saunier/ B. Le </w:t>
            </w:r>
            <w:proofErr w:type="spellStart"/>
            <w:r w:rsidRPr="00F341D1">
              <w:rPr>
                <w:rFonts w:ascii="Calibri" w:eastAsia="Times New Roman" w:hAnsi="Calibri" w:cs="Times New Roman"/>
                <w:color w:val="000000"/>
                <w:sz w:val="22"/>
                <w:szCs w:val="22"/>
              </w:rPr>
              <w:t>Hégarat</w:t>
            </w:r>
            <w:proofErr w:type="spellEnd"/>
          </w:p>
        </w:tc>
      </w:tr>
      <w:tr w:rsidR="000423CD" w:rsidRPr="00F341D1" w14:paraId="62A6F1C2" w14:textId="77777777" w:rsidTr="000423CD">
        <w:trPr>
          <w:trHeight w:val="112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6DC6D"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Pacifique(S)</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14:paraId="5D5319F0"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J. Charles-</w:t>
            </w:r>
            <w:proofErr w:type="spellStart"/>
            <w:r w:rsidRPr="00F341D1">
              <w:rPr>
                <w:rFonts w:ascii="Calibri" w:eastAsia="Times New Roman" w:hAnsi="Calibri" w:cs="Times New Roman"/>
                <w:color w:val="000000"/>
                <w:sz w:val="22"/>
                <w:szCs w:val="22"/>
              </w:rPr>
              <w:t>Rault</w:t>
            </w:r>
            <w:proofErr w:type="spellEnd"/>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5816EBF2"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aide à publication colloque de </w:t>
            </w:r>
            <w:proofErr w:type="spellStart"/>
            <w:r w:rsidRPr="00F341D1">
              <w:rPr>
                <w:rFonts w:ascii="Calibri" w:eastAsia="Times New Roman" w:hAnsi="Calibri" w:cs="Times New Roman"/>
                <w:color w:val="000000"/>
                <w:sz w:val="22"/>
                <w:szCs w:val="22"/>
              </w:rPr>
              <w:t>nov</w:t>
            </w:r>
            <w:proofErr w:type="spellEnd"/>
            <w:r w:rsidRPr="00F341D1">
              <w:rPr>
                <w:rFonts w:ascii="Calibri" w:eastAsia="Times New Roman" w:hAnsi="Calibri" w:cs="Times New Roman"/>
                <w:color w:val="000000"/>
                <w:sz w:val="22"/>
                <w:szCs w:val="22"/>
              </w:rPr>
              <w:t xml:space="preserve"> 2015</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02668201" w14:textId="19DDA96A"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400€</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319600BC"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M. Bruno/B. </w:t>
            </w:r>
            <w:proofErr w:type="spellStart"/>
            <w:r w:rsidRPr="00F341D1">
              <w:rPr>
                <w:rFonts w:ascii="Calibri" w:eastAsia="Times New Roman" w:hAnsi="Calibri" w:cs="Times New Roman"/>
                <w:color w:val="000000"/>
                <w:sz w:val="22"/>
                <w:szCs w:val="22"/>
              </w:rPr>
              <w:t>Lecoquierre</w:t>
            </w:r>
            <w:proofErr w:type="spellEnd"/>
          </w:p>
        </w:tc>
      </w:tr>
      <w:tr w:rsidR="000423CD" w:rsidRPr="00F341D1" w14:paraId="23E423EE" w14:textId="77777777" w:rsidTr="000423CD">
        <w:trPr>
          <w:trHeight w:val="1575"/>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39957891"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commissions historiques baltes : une tentative de normalisation de la mémoire historique à l'</w:t>
            </w:r>
            <w:proofErr w:type="spellStart"/>
            <w:r w:rsidRPr="004A1A1A">
              <w:rPr>
                <w:rFonts w:asciiTheme="majorHAnsi" w:eastAsia="Times New Roman" w:hAnsiTheme="majorHAnsi" w:cs="Times New Roman"/>
                <w:color w:val="000000"/>
                <w:sz w:val="22"/>
                <w:szCs w:val="22"/>
              </w:rPr>
              <w:t>écelle</w:t>
            </w:r>
            <w:proofErr w:type="spellEnd"/>
            <w:r w:rsidRPr="004A1A1A">
              <w:rPr>
                <w:rFonts w:asciiTheme="majorHAnsi" w:eastAsia="Times New Roman" w:hAnsiTheme="majorHAnsi" w:cs="Times New Roman"/>
                <w:color w:val="000000"/>
                <w:sz w:val="22"/>
                <w:szCs w:val="22"/>
              </w:rPr>
              <w:t xml:space="preserve"> européenne ?</w:t>
            </w:r>
          </w:p>
        </w:tc>
        <w:tc>
          <w:tcPr>
            <w:tcW w:w="1559" w:type="dxa"/>
            <w:tcBorders>
              <w:top w:val="nil"/>
              <w:left w:val="nil"/>
              <w:bottom w:val="single" w:sz="4" w:space="0" w:color="auto"/>
              <w:right w:val="single" w:sz="4" w:space="0" w:color="auto"/>
            </w:tcBorders>
            <w:shd w:val="clear" w:color="auto" w:fill="auto"/>
            <w:vAlign w:val="bottom"/>
            <w:hideMark/>
          </w:tcPr>
          <w:p w14:paraId="363F2B64"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M. Le </w:t>
            </w:r>
            <w:proofErr w:type="spellStart"/>
            <w:r w:rsidRPr="00F341D1">
              <w:rPr>
                <w:rFonts w:ascii="Calibri" w:eastAsia="Times New Roman" w:hAnsi="Calibri" w:cs="Times New Roman"/>
                <w:color w:val="000000"/>
                <w:sz w:val="22"/>
                <w:szCs w:val="22"/>
              </w:rPr>
              <w:t>Luyer</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30707791"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participation à colloque international</w:t>
            </w:r>
          </w:p>
        </w:tc>
        <w:tc>
          <w:tcPr>
            <w:tcW w:w="1418" w:type="dxa"/>
            <w:tcBorders>
              <w:top w:val="nil"/>
              <w:left w:val="nil"/>
              <w:bottom w:val="single" w:sz="4" w:space="0" w:color="auto"/>
              <w:right w:val="single" w:sz="4" w:space="0" w:color="auto"/>
            </w:tcBorders>
            <w:shd w:val="clear" w:color="auto" w:fill="auto"/>
            <w:noWrap/>
            <w:vAlign w:val="bottom"/>
            <w:hideMark/>
          </w:tcPr>
          <w:p w14:paraId="65A7C027" w14:textId="3F64E5EC" w:rsidR="000423CD" w:rsidRPr="00F341D1" w:rsidRDefault="000423CD" w:rsidP="000423CD">
            <w:pPr>
              <w:jc w:val="cente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450</w:t>
            </w:r>
            <w:r>
              <w:rPr>
                <w:rFonts w:ascii="Calibri" w:eastAsia="Times New Roman" w:hAnsi="Calibri" w:cs="Times New Roman"/>
                <w:color w:val="000000"/>
                <w:sz w:val="22"/>
                <w:szCs w:val="22"/>
              </w:rPr>
              <w:t xml:space="preserve">  (PRSH-Fonctionnement)</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6F838722"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J-N. </w:t>
            </w:r>
            <w:proofErr w:type="spellStart"/>
            <w:r w:rsidRPr="00F341D1">
              <w:rPr>
                <w:rFonts w:ascii="Calibri" w:eastAsia="Times New Roman" w:hAnsi="Calibri" w:cs="Times New Roman"/>
                <w:color w:val="000000"/>
                <w:sz w:val="22"/>
                <w:szCs w:val="22"/>
              </w:rPr>
              <w:t>Castorio</w:t>
            </w:r>
            <w:proofErr w:type="spellEnd"/>
            <w:r w:rsidRPr="00F341D1">
              <w:rPr>
                <w:rFonts w:ascii="Calibri" w:eastAsia="Times New Roman" w:hAnsi="Calibri" w:cs="Times New Roman"/>
                <w:color w:val="000000"/>
                <w:sz w:val="22"/>
                <w:szCs w:val="22"/>
              </w:rPr>
              <w:t xml:space="preserve"> (reçu)/H. Maisonnave</w:t>
            </w:r>
          </w:p>
        </w:tc>
      </w:tr>
      <w:tr w:rsidR="000423CD" w:rsidRPr="00F341D1" w14:paraId="509C9E51"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hideMark/>
          </w:tcPr>
          <w:p w14:paraId="02432F9E" w14:textId="77777777" w:rsidR="000423CD" w:rsidRPr="004A1A1A" w:rsidRDefault="000423CD"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Traces du corps</w:t>
            </w:r>
          </w:p>
        </w:tc>
        <w:tc>
          <w:tcPr>
            <w:tcW w:w="1559" w:type="dxa"/>
            <w:tcBorders>
              <w:top w:val="nil"/>
              <w:left w:val="nil"/>
              <w:bottom w:val="single" w:sz="4" w:space="0" w:color="auto"/>
              <w:right w:val="single" w:sz="4" w:space="0" w:color="auto"/>
            </w:tcBorders>
            <w:shd w:val="clear" w:color="auto" w:fill="auto"/>
            <w:vAlign w:val="bottom"/>
            <w:hideMark/>
          </w:tcPr>
          <w:p w14:paraId="66865ED1"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B. </w:t>
            </w:r>
            <w:proofErr w:type="spellStart"/>
            <w:r w:rsidRPr="00F341D1">
              <w:rPr>
                <w:rFonts w:ascii="Calibri" w:eastAsia="Times New Roman" w:hAnsi="Calibri" w:cs="Times New Roman"/>
                <w:color w:val="000000"/>
                <w:sz w:val="22"/>
                <w:szCs w:val="22"/>
              </w:rPr>
              <w:t>Galinon-Mélenec</w:t>
            </w:r>
            <w:proofErr w:type="spellEnd"/>
          </w:p>
        </w:tc>
        <w:tc>
          <w:tcPr>
            <w:tcW w:w="1843" w:type="dxa"/>
            <w:tcBorders>
              <w:top w:val="nil"/>
              <w:left w:val="nil"/>
              <w:bottom w:val="single" w:sz="4" w:space="0" w:color="auto"/>
              <w:right w:val="single" w:sz="4" w:space="0" w:color="auto"/>
            </w:tcBorders>
            <w:shd w:val="clear" w:color="auto" w:fill="auto"/>
            <w:vAlign w:val="bottom"/>
            <w:hideMark/>
          </w:tcPr>
          <w:p w14:paraId="4BF06E64"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séminaire international</w:t>
            </w:r>
          </w:p>
        </w:tc>
        <w:tc>
          <w:tcPr>
            <w:tcW w:w="1418" w:type="dxa"/>
            <w:tcBorders>
              <w:top w:val="nil"/>
              <w:left w:val="nil"/>
              <w:bottom w:val="single" w:sz="4" w:space="0" w:color="auto"/>
              <w:right w:val="single" w:sz="4" w:space="0" w:color="auto"/>
            </w:tcBorders>
            <w:shd w:val="clear" w:color="auto" w:fill="auto"/>
            <w:noWrap/>
            <w:vAlign w:val="bottom"/>
            <w:hideMark/>
          </w:tcPr>
          <w:p w14:paraId="61C7C379" w14:textId="52CF5FC4" w:rsidR="000423CD" w:rsidRPr="00F341D1" w:rsidRDefault="000423CD"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300€</w:t>
            </w:r>
          </w:p>
        </w:tc>
        <w:tc>
          <w:tcPr>
            <w:tcW w:w="4237" w:type="dxa"/>
            <w:tcBorders>
              <w:top w:val="single" w:sz="4" w:space="0" w:color="auto"/>
              <w:left w:val="nil"/>
              <w:bottom w:val="single" w:sz="4" w:space="0" w:color="auto"/>
              <w:right w:val="single" w:sz="4" w:space="0" w:color="auto"/>
            </w:tcBorders>
            <w:shd w:val="clear" w:color="auto" w:fill="auto"/>
            <w:vAlign w:val="bottom"/>
            <w:hideMark/>
          </w:tcPr>
          <w:p w14:paraId="47A2EE4B" w14:textId="77777777" w:rsidR="000423CD" w:rsidRPr="00F341D1" w:rsidRDefault="000423CD"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xml:space="preserve">G. </w:t>
            </w:r>
            <w:proofErr w:type="spellStart"/>
            <w:proofErr w:type="gramStart"/>
            <w:r w:rsidRPr="00F341D1">
              <w:rPr>
                <w:rFonts w:ascii="Calibri" w:eastAsia="Times New Roman" w:hAnsi="Calibri" w:cs="Times New Roman"/>
                <w:color w:val="000000"/>
                <w:sz w:val="22"/>
                <w:szCs w:val="22"/>
              </w:rPr>
              <w:t>Grandcamp</w:t>
            </w:r>
            <w:proofErr w:type="spellEnd"/>
            <w:r w:rsidRPr="00F341D1">
              <w:rPr>
                <w:rFonts w:ascii="Calibri" w:eastAsia="Times New Roman" w:hAnsi="Calibri" w:cs="Times New Roman"/>
                <w:color w:val="000000"/>
                <w:sz w:val="22"/>
                <w:szCs w:val="22"/>
              </w:rPr>
              <w:t>(</w:t>
            </w:r>
            <w:proofErr w:type="gramEnd"/>
            <w:r w:rsidRPr="00F341D1">
              <w:rPr>
                <w:rFonts w:ascii="Calibri" w:eastAsia="Times New Roman" w:hAnsi="Calibri" w:cs="Times New Roman"/>
                <w:color w:val="000000"/>
                <w:sz w:val="22"/>
                <w:szCs w:val="22"/>
              </w:rPr>
              <w:t xml:space="preserve">reçu)/P. </w:t>
            </w:r>
            <w:proofErr w:type="spellStart"/>
            <w:r w:rsidRPr="00F341D1">
              <w:rPr>
                <w:rFonts w:ascii="Calibri" w:eastAsia="Times New Roman" w:hAnsi="Calibri" w:cs="Times New Roman"/>
                <w:color w:val="000000"/>
                <w:sz w:val="22"/>
                <w:szCs w:val="22"/>
              </w:rPr>
              <w:t>Ezan</w:t>
            </w:r>
            <w:proofErr w:type="spellEnd"/>
            <w:r w:rsidRPr="00F341D1">
              <w:rPr>
                <w:rFonts w:ascii="Calibri" w:eastAsia="Times New Roman" w:hAnsi="Calibri" w:cs="Times New Roman"/>
                <w:color w:val="000000"/>
                <w:sz w:val="22"/>
                <w:szCs w:val="22"/>
              </w:rPr>
              <w:t>(reçu)</w:t>
            </w:r>
          </w:p>
        </w:tc>
      </w:tr>
      <w:tr w:rsidR="004A1A1A" w:rsidRPr="00F341D1" w14:paraId="343D55C9"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tcPr>
          <w:p w14:paraId="0A5AEBEB" w14:textId="22D4B21D" w:rsidR="004A1A1A" w:rsidRPr="004A1A1A" w:rsidRDefault="004A1A1A"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Héraldique et papauté</w:t>
            </w:r>
          </w:p>
        </w:tc>
        <w:tc>
          <w:tcPr>
            <w:tcW w:w="1559" w:type="dxa"/>
            <w:tcBorders>
              <w:top w:val="nil"/>
              <w:left w:val="nil"/>
              <w:bottom w:val="single" w:sz="4" w:space="0" w:color="auto"/>
              <w:right w:val="single" w:sz="4" w:space="0" w:color="auto"/>
            </w:tcBorders>
            <w:shd w:val="clear" w:color="auto" w:fill="auto"/>
            <w:vAlign w:val="bottom"/>
          </w:tcPr>
          <w:p w14:paraId="5D194DE4" w14:textId="3F249B40"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Yvan </w:t>
            </w:r>
            <w:proofErr w:type="spellStart"/>
            <w:r>
              <w:rPr>
                <w:rFonts w:ascii="Calibri" w:eastAsia="Times New Roman" w:hAnsi="Calibri" w:cs="Times New Roman"/>
                <w:color w:val="000000"/>
                <w:sz w:val="22"/>
                <w:szCs w:val="22"/>
              </w:rPr>
              <w:t>Loskoutoff</w:t>
            </w:r>
            <w:proofErr w:type="spellEnd"/>
          </w:p>
        </w:tc>
        <w:tc>
          <w:tcPr>
            <w:tcW w:w="1843" w:type="dxa"/>
            <w:tcBorders>
              <w:top w:val="nil"/>
              <w:left w:val="nil"/>
              <w:bottom w:val="single" w:sz="4" w:space="0" w:color="auto"/>
              <w:right w:val="single" w:sz="4" w:space="0" w:color="auto"/>
            </w:tcBorders>
            <w:shd w:val="clear" w:color="auto" w:fill="auto"/>
            <w:vAlign w:val="bottom"/>
          </w:tcPr>
          <w:p w14:paraId="2ECE1486" w14:textId="2CFF2F0E"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Colloque international</w:t>
            </w:r>
          </w:p>
        </w:tc>
        <w:tc>
          <w:tcPr>
            <w:tcW w:w="1418" w:type="dxa"/>
            <w:tcBorders>
              <w:top w:val="nil"/>
              <w:left w:val="nil"/>
              <w:bottom w:val="single" w:sz="4" w:space="0" w:color="auto"/>
              <w:right w:val="single" w:sz="4" w:space="0" w:color="auto"/>
            </w:tcBorders>
            <w:shd w:val="clear" w:color="auto" w:fill="auto"/>
            <w:noWrap/>
            <w:vAlign w:val="bottom"/>
          </w:tcPr>
          <w:p w14:paraId="32F6135A" w14:textId="32055BE3" w:rsidR="004A1A1A" w:rsidRDefault="004A1A1A"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100€</w:t>
            </w:r>
          </w:p>
        </w:tc>
        <w:tc>
          <w:tcPr>
            <w:tcW w:w="4237" w:type="dxa"/>
            <w:tcBorders>
              <w:top w:val="single" w:sz="4" w:space="0" w:color="auto"/>
              <w:left w:val="nil"/>
              <w:bottom w:val="single" w:sz="4" w:space="0" w:color="auto"/>
              <w:right w:val="single" w:sz="4" w:space="0" w:color="auto"/>
            </w:tcBorders>
            <w:shd w:val="clear" w:color="auto" w:fill="auto"/>
            <w:vAlign w:val="bottom"/>
          </w:tcPr>
          <w:p w14:paraId="25511FCA" w14:textId="71660C53"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Réajustement par rapport aux nouveaux plafonds de financement du PRSH</w:t>
            </w:r>
          </w:p>
        </w:tc>
      </w:tr>
      <w:tr w:rsidR="004A1A1A" w:rsidRPr="00F341D1" w14:paraId="0E767600"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tcPr>
          <w:p w14:paraId="49C8562C" w14:textId="04107C37" w:rsidR="004A1A1A" w:rsidRPr="004A1A1A" w:rsidRDefault="004A1A1A"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fondements de la filiation</w:t>
            </w:r>
          </w:p>
        </w:tc>
        <w:tc>
          <w:tcPr>
            <w:tcW w:w="1559" w:type="dxa"/>
            <w:tcBorders>
              <w:top w:val="nil"/>
              <w:left w:val="nil"/>
              <w:bottom w:val="single" w:sz="4" w:space="0" w:color="auto"/>
              <w:right w:val="single" w:sz="4" w:space="0" w:color="auto"/>
            </w:tcBorders>
            <w:shd w:val="clear" w:color="auto" w:fill="auto"/>
            <w:vAlign w:val="bottom"/>
          </w:tcPr>
          <w:p w14:paraId="259EB1D9" w14:textId="7A64B213"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xml:space="preserve">Laurence </w:t>
            </w:r>
            <w:proofErr w:type="spellStart"/>
            <w:r>
              <w:rPr>
                <w:rFonts w:ascii="Calibri" w:eastAsia="Times New Roman" w:hAnsi="Calibri" w:cs="Times New Roman"/>
                <w:color w:val="000000"/>
                <w:sz w:val="22"/>
                <w:szCs w:val="22"/>
              </w:rPr>
              <w:t>Mauger-Vielpeau</w:t>
            </w:r>
            <w:proofErr w:type="spellEnd"/>
          </w:p>
        </w:tc>
        <w:tc>
          <w:tcPr>
            <w:tcW w:w="1843" w:type="dxa"/>
            <w:tcBorders>
              <w:top w:val="nil"/>
              <w:left w:val="nil"/>
              <w:bottom w:val="single" w:sz="4" w:space="0" w:color="auto"/>
              <w:right w:val="single" w:sz="4" w:space="0" w:color="auto"/>
            </w:tcBorders>
            <w:shd w:val="clear" w:color="auto" w:fill="auto"/>
            <w:vAlign w:val="bottom"/>
          </w:tcPr>
          <w:p w14:paraId="54199FD5" w14:textId="44CFE412"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Colloque international</w:t>
            </w:r>
          </w:p>
        </w:tc>
        <w:tc>
          <w:tcPr>
            <w:tcW w:w="1418" w:type="dxa"/>
            <w:tcBorders>
              <w:top w:val="nil"/>
              <w:left w:val="nil"/>
              <w:bottom w:val="single" w:sz="4" w:space="0" w:color="auto"/>
              <w:right w:val="single" w:sz="4" w:space="0" w:color="auto"/>
            </w:tcBorders>
            <w:shd w:val="clear" w:color="auto" w:fill="auto"/>
            <w:noWrap/>
            <w:vAlign w:val="bottom"/>
          </w:tcPr>
          <w:p w14:paraId="76158B96" w14:textId="55F85080" w:rsidR="004A1A1A" w:rsidRDefault="004A1A1A" w:rsidP="004A1A1A">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100€</w:t>
            </w:r>
          </w:p>
        </w:tc>
        <w:tc>
          <w:tcPr>
            <w:tcW w:w="4237" w:type="dxa"/>
            <w:tcBorders>
              <w:top w:val="single" w:sz="4" w:space="0" w:color="auto"/>
              <w:left w:val="nil"/>
              <w:bottom w:val="single" w:sz="4" w:space="0" w:color="auto"/>
              <w:right w:val="single" w:sz="4" w:space="0" w:color="auto"/>
            </w:tcBorders>
            <w:shd w:val="clear" w:color="auto" w:fill="auto"/>
            <w:vAlign w:val="bottom"/>
          </w:tcPr>
          <w:p w14:paraId="3398F832" w14:textId="02493252"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Réajustement par rapport aux nouveaux plafonds de financement du PRSH</w:t>
            </w:r>
          </w:p>
        </w:tc>
      </w:tr>
      <w:tr w:rsidR="004A1A1A" w:rsidRPr="00F341D1" w14:paraId="5E3555AC" w14:textId="77777777" w:rsidTr="000423CD">
        <w:trPr>
          <w:trHeight w:val="600"/>
        </w:trPr>
        <w:tc>
          <w:tcPr>
            <w:tcW w:w="2425" w:type="dxa"/>
            <w:tcBorders>
              <w:top w:val="nil"/>
              <w:left w:val="single" w:sz="4" w:space="0" w:color="auto"/>
              <w:bottom w:val="single" w:sz="4" w:space="0" w:color="auto"/>
              <w:right w:val="single" w:sz="4" w:space="0" w:color="auto"/>
            </w:tcBorders>
            <w:shd w:val="clear" w:color="auto" w:fill="auto"/>
            <w:vAlign w:val="bottom"/>
          </w:tcPr>
          <w:p w14:paraId="46B224E7" w14:textId="3B9A2044" w:rsidR="004A1A1A" w:rsidRPr="004A1A1A" w:rsidRDefault="004A1A1A" w:rsidP="000423CD">
            <w:pPr>
              <w:rPr>
                <w:rFonts w:asciiTheme="majorHAnsi" w:eastAsia="Times New Roman" w:hAnsiTheme="majorHAnsi" w:cs="Times New Roman"/>
                <w:color w:val="000000"/>
                <w:sz w:val="22"/>
                <w:szCs w:val="22"/>
              </w:rPr>
            </w:pPr>
            <w:r w:rsidRPr="004A1A1A">
              <w:rPr>
                <w:rFonts w:asciiTheme="majorHAnsi" w:eastAsia="Times New Roman" w:hAnsiTheme="majorHAnsi" w:cs="Times New Roman"/>
                <w:color w:val="000000"/>
                <w:sz w:val="22"/>
                <w:szCs w:val="22"/>
              </w:rPr>
              <w:t>Les ports européens face à la pluralité des mémoires</w:t>
            </w:r>
          </w:p>
        </w:tc>
        <w:tc>
          <w:tcPr>
            <w:tcW w:w="1559" w:type="dxa"/>
            <w:tcBorders>
              <w:top w:val="nil"/>
              <w:left w:val="nil"/>
              <w:bottom w:val="single" w:sz="4" w:space="0" w:color="auto"/>
              <w:right w:val="single" w:sz="4" w:space="0" w:color="auto"/>
            </w:tcBorders>
            <w:shd w:val="clear" w:color="auto" w:fill="auto"/>
            <w:vAlign w:val="bottom"/>
          </w:tcPr>
          <w:p w14:paraId="3B3E8DB5" w14:textId="63077A5D"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Eric Saunier</w:t>
            </w:r>
          </w:p>
        </w:tc>
        <w:tc>
          <w:tcPr>
            <w:tcW w:w="1843" w:type="dxa"/>
            <w:tcBorders>
              <w:top w:val="nil"/>
              <w:left w:val="nil"/>
              <w:bottom w:val="single" w:sz="4" w:space="0" w:color="auto"/>
              <w:right w:val="single" w:sz="4" w:space="0" w:color="auto"/>
            </w:tcBorders>
            <w:shd w:val="clear" w:color="auto" w:fill="auto"/>
            <w:vAlign w:val="bottom"/>
          </w:tcPr>
          <w:p w14:paraId="69CF1FC9" w14:textId="766D4E9E"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colloque</w:t>
            </w:r>
          </w:p>
        </w:tc>
        <w:tc>
          <w:tcPr>
            <w:tcW w:w="1418" w:type="dxa"/>
            <w:tcBorders>
              <w:top w:val="nil"/>
              <w:left w:val="nil"/>
              <w:bottom w:val="single" w:sz="4" w:space="0" w:color="auto"/>
              <w:right w:val="single" w:sz="4" w:space="0" w:color="auto"/>
            </w:tcBorders>
            <w:shd w:val="clear" w:color="auto" w:fill="auto"/>
            <w:noWrap/>
            <w:vAlign w:val="bottom"/>
          </w:tcPr>
          <w:p w14:paraId="4A03435A" w14:textId="3235235B" w:rsidR="004A1A1A" w:rsidRDefault="004A1A1A" w:rsidP="000423CD">
            <w:pPr>
              <w:jc w:val="center"/>
              <w:rPr>
                <w:rFonts w:ascii="Calibri" w:eastAsia="Times New Roman" w:hAnsi="Calibri" w:cs="Times New Roman"/>
                <w:color w:val="000000"/>
                <w:sz w:val="22"/>
                <w:szCs w:val="22"/>
              </w:rPr>
            </w:pPr>
            <w:r>
              <w:rPr>
                <w:rFonts w:ascii="Calibri" w:eastAsia="Times New Roman" w:hAnsi="Calibri" w:cs="Times New Roman"/>
                <w:color w:val="000000"/>
                <w:sz w:val="22"/>
                <w:szCs w:val="22"/>
              </w:rPr>
              <w:t>100€</w:t>
            </w:r>
          </w:p>
        </w:tc>
        <w:tc>
          <w:tcPr>
            <w:tcW w:w="4237" w:type="dxa"/>
            <w:tcBorders>
              <w:top w:val="single" w:sz="4" w:space="0" w:color="auto"/>
              <w:left w:val="nil"/>
              <w:bottom w:val="single" w:sz="4" w:space="0" w:color="auto"/>
              <w:right w:val="single" w:sz="4" w:space="0" w:color="auto"/>
            </w:tcBorders>
            <w:shd w:val="clear" w:color="auto" w:fill="auto"/>
            <w:vAlign w:val="bottom"/>
          </w:tcPr>
          <w:p w14:paraId="7A3BABA8" w14:textId="45A3A532" w:rsidR="004A1A1A" w:rsidRPr="00F341D1" w:rsidRDefault="004A1A1A" w:rsidP="000423CD">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Réajustement par rapport aux nouveaux plafonds de financement du PRSH</w:t>
            </w:r>
          </w:p>
        </w:tc>
      </w:tr>
      <w:tr w:rsidR="004A1A1A" w:rsidRPr="00F341D1" w14:paraId="03610693" w14:textId="77777777" w:rsidTr="000423CD">
        <w:trPr>
          <w:trHeight w:val="300"/>
        </w:trPr>
        <w:tc>
          <w:tcPr>
            <w:tcW w:w="2425" w:type="dxa"/>
            <w:tcBorders>
              <w:top w:val="nil"/>
              <w:left w:val="nil"/>
              <w:bottom w:val="nil"/>
              <w:right w:val="nil"/>
            </w:tcBorders>
            <w:shd w:val="clear" w:color="auto" w:fill="auto"/>
            <w:noWrap/>
            <w:vAlign w:val="bottom"/>
            <w:hideMark/>
          </w:tcPr>
          <w:p w14:paraId="237278EC" w14:textId="77777777" w:rsidR="004A1A1A" w:rsidRPr="00F341D1" w:rsidRDefault="004A1A1A" w:rsidP="000423CD">
            <w:pPr>
              <w:rPr>
                <w:rFonts w:ascii="Calibri" w:eastAsia="Times New Roman" w:hAnsi="Calibri" w:cs="Times New Roman"/>
                <w:color w:val="000000"/>
                <w:sz w:val="22"/>
                <w:szCs w:val="22"/>
              </w:rPr>
            </w:pPr>
          </w:p>
        </w:tc>
        <w:tc>
          <w:tcPr>
            <w:tcW w:w="1559" w:type="dxa"/>
            <w:tcBorders>
              <w:top w:val="nil"/>
              <w:left w:val="nil"/>
              <w:bottom w:val="nil"/>
              <w:right w:val="nil"/>
            </w:tcBorders>
            <w:shd w:val="clear" w:color="auto" w:fill="auto"/>
            <w:noWrap/>
            <w:vAlign w:val="bottom"/>
            <w:hideMark/>
          </w:tcPr>
          <w:p w14:paraId="7995B3FF" w14:textId="77777777" w:rsidR="004A1A1A" w:rsidRPr="00F341D1" w:rsidRDefault="004A1A1A" w:rsidP="000423CD">
            <w:pPr>
              <w:rPr>
                <w:rFonts w:ascii="Calibri" w:eastAsia="Times New Roman" w:hAnsi="Calibri" w:cs="Times New Roman"/>
                <w:color w:val="000000"/>
                <w:sz w:val="22"/>
                <w:szCs w:val="22"/>
              </w:rPr>
            </w:pPr>
          </w:p>
        </w:tc>
        <w:tc>
          <w:tcPr>
            <w:tcW w:w="1843" w:type="dxa"/>
            <w:tcBorders>
              <w:top w:val="nil"/>
              <w:left w:val="nil"/>
              <w:bottom w:val="nil"/>
              <w:right w:val="nil"/>
            </w:tcBorders>
            <w:shd w:val="clear" w:color="auto" w:fill="auto"/>
            <w:noWrap/>
            <w:vAlign w:val="bottom"/>
            <w:hideMark/>
          </w:tcPr>
          <w:p w14:paraId="7F273BAA" w14:textId="77777777" w:rsidR="004A1A1A" w:rsidRPr="00F341D1" w:rsidRDefault="004A1A1A" w:rsidP="000423CD">
            <w:pPr>
              <w:rPr>
                <w:rFonts w:ascii="Calibri" w:eastAsia="Times New Roman" w:hAnsi="Calibri" w:cs="Times New Roman"/>
                <w:color w:val="000000"/>
                <w:sz w:val="22"/>
                <w:szCs w:val="22"/>
              </w:rPr>
            </w:pPr>
          </w:p>
        </w:tc>
        <w:tc>
          <w:tcPr>
            <w:tcW w:w="1418" w:type="dxa"/>
            <w:tcBorders>
              <w:top w:val="nil"/>
              <w:left w:val="nil"/>
              <w:bottom w:val="nil"/>
              <w:right w:val="nil"/>
            </w:tcBorders>
            <w:shd w:val="clear" w:color="auto" w:fill="auto"/>
            <w:noWrap/>
            <w:vAlign w:val="bottom"/>
            <w:hideMark/>
          </w:tcPr>
          <w:p w14:paraId="1F28D6AE" w14:textId="77777777" w:rsidR="004A1A1A" w:rsidRPr="00F341D1" w:rsidRDefault="004A1A1A" w:rsidP="000423CD">
            <w:pPr>
              <w:rPr>
                <w:rFonts w:ascii="Calibri" w:eastAsia="Times New Roman" w:hAnsi="Calibri" w:cs="Times New Roman"/>
                <w:color w:val="000000"/>
                <w:sz w:val="22"/>
                <w:szCs w:val="22"/>
              </w:rPr>
            </w:pPr>
          </w:p>
        </w:tc>
        <w:tc>
          <w:tcPr>
            <w:tcW w:w="4237" w:type="dxa"/>
            <w:tcBorders>
              <w:top w:val="nil"/>
              <w:left w:val="nil"/>
              <w:bottom w:val="nil"/>
              <w:right w:val="nil"/>
            </w:tcBorders>
            <w:shd w:val="clear" w:color="000000" w:fill="FFFFFF"/>
            <w:vAlign w:val="bottom"/>
            <w:hideMark/>
          </w:tcPr>
          <w:p w14:paraId="7CC096AB" w14:textId="77777777" w:rsidR="004A1A1A" w:rsidRPr="00F341D1" w:rsidRDefault="004A1A1A" w:rsidP="000423CD">
            <w:pPr>
              <w:rPr>
                <w:rFonts w:ascii="Calibri" w:eastAsia="Times New Roman" w:hAnsi="Calibri" w:cs="Times New Roman"/>
                <w:color w:val="000000"/>
                <w:sz w:val="22"/>
                <w:szCs w:val="22"/>
              </w:rPr>
            </w:pPr>
            <w:r w:rsidRPr="00F341D1">
              <w:rPr>
                <w:rFonts w:ascii="Calibri" w:eastAsia="Times New Roman" w:hAnsi="Calibri" w:cs="Times New Roman"/>
                <w:color w:val="000000"/>
                <w:sz w:val="22"/>
                <w:szCs w:val="22"/>
              </w:rPr>
              <w:t> </w:t>
            </w:r>
          </w:p>
        </w:tc>
      </w:tr>
    </w:tbl>
    <w:p w14:paraId="225FC21D" w14:textId="77777777" w:rsidR="000423CD" w:rsidRDefault="000423CD" w:rsidP="00285788"/>
    <w:p w14:paraId="2B132E9C" w14:textId="77777777" w:rsidR="00285788" w:rsidRDefault="00285788" w:rsidP="00285788"/>
    <w:p w14:paraId="19EFCDBF" w14:textId="77777777" w:rsidR="00285788" w:rsidRDefault="00285788" w:rsidP="00285788">
      <w:pPr>
        <w:pStyle w:val="Paragraphedeliste"/>
        <w:rPr>
          <w:u w:val="single"/>
        </w:rPr>
      </w:pPr>
      <w:r>
        <w:rPr>
          <w:u w:val="single"/>
        </w:rPr>
        <w:t>Point sur les propositions d’animation scientifique du CAS</w:t>
      </w:r>
    </w:p>
    <w:p w14:paraId="43DC976B" w14:textId="77777777" w:rsidR="004A1A1A" w:rsidRDefault="004A1A1A" w:rsidP="004A1A1A">
      <w:pPr>
        <w:rPr>
          <w:u w:val="single"/>
        </w:rPr>
      </w:pPr>
    </w:p>
    <w:p w14:paraId="00A9C7C1" w14:textId="4FB3B646" w:rsidR="004A1A1A" w:rsidRDefault="004A1A1A" w:rsidP="004A1A1A">
      <w:r>
        <w:t>Présentation du débat du CAS quant à la stratégie scientifique du PRSH depuis l’élection du nouveau CAS :</w:t>
      </w:r>
    </w:p>
    <w:p w14:paraId="3C64769E" w14:textId="7D5F0964" w:rsidR="004A1A1A" w:rsidRDefault="004A1A1A" w:rsidP="004A1A1A">
      <w:r>
        <w:t xml:space="preserve">-proposition de structuration scientifique de la structure fédérative autour d’une réflexion mobilisant l’ensemble des chercheurs du pôle autour de thématiques transversales et transdisciplinaires pour une confrontation des points de vue. L’organisation d’une série de séminaires autour de thèmes pouvant intéresser des chercheurs des différents laboratoires SHS s’est portée sur la notion de mémoire. Un </w:t>
      </w:r>
      <w:r w:rsidR="00582220">
        <w:t xml:space="preserve">groupe de réflexion piloté par Bruno LECOQUIERRE et Jean-Noël CASTORIO doit faire des propositions au CAS. Des thématiques plus précises devront être dégagées et un appel à contribution par atelier est envisagé avec la collaboration des doctorants intéressés. </w:t>
      </w:r>
      <w:r w:rsidR="00582220" w:rsidRPr="00582220">
        <w:rPr>
          <w:b/>
        </w:rPr>
        <w:t>ACCORD des membres présents</w:t>
      </w:r>
    </w:p>
    <w:p w14:paraId="0F35949A" w14:textId="77777777" w:rsidR="004A1A1A" w:rsidRDefault="004A1A1A" w:rsidP="004A1A1A">
      <w:pPr>
        <w:pStyle w:val="Paragraphedeliste"/>
        <w:numPr>
          <w:ilvl w:val="0"/>
          <w:numId w:val="0"/>
        </w:numPr>
        <w:ind w:left="1080"/>
        <w:jc w:val="left"/>
        <w:rPr>
          <w:u w:val="single"/>
        </w:rPr>
      </w:pPr>
    </w:p>
    <w:p w14:paraId="78E62D75" w14:textId="77777777" w:rsidR="00285788" w:rsidRDefault="00285788" w:rsidP="00285788">
      <w:pPr>
        <w:pStyle w:val="Paragraphedeliste"/>
        <w:rPr>
          <w:u w:val="single"/>
        </w:rPr>
      </w:pPr>
      <w:r>
        <w:rPr>
          <w:u w:val="single"/>
        </w:rPr>
        <w:t xml:space="preserve">Modification du règlement intérieur du PRSH concernant les bureaux </w:t>
      </w:r>
    </w:p>
    <w:p w14:paraId="316AE814" w14:textId="77777777" w:rsidR="00285788" w:rsidRPr="00285788" w:rsidRDefault="00285788" w:rsidP="00285788">
      <w:pPr>
        <w:rPr>
          <w:u w:val="single"/>
        </w:rPr>
      </w:pPr>
    </w:p>
    <w:p w14:paraId="6D56036E" w14:textId="77777777" w:rsidR="00285788" w:rsidRPr="00285788" w:rsidRDefault="00285788" w:rsidP="00285788">
      <w:pPr>
        <w:jc w:val="both"/>
        <w:rPr>
          <w:i/>
        </w:rPr>
      </w:pPr>
      <w:r w:rsidRPr="00285788">
        <w:rPr>
          <w:i/>
        </w:rPr>
        <w:t xml:space="preserve">Proposition : </w:t>
      </w:r>
    </w:p>
    <w:p w14:paraId="17CE8DB2" w14:textId="77777777" w:rsidR="00285788" w:rsidRDefault="00285788" w:rsidP="00285788">
      <w:pPr>
        <w:jc w:val="both"/>
        <w:rPr>
          <w:rFonts w:eastAsia="Times New Roman" w:cs="Times New Roman"/>
        </w:rPr>
      </w:pPr>
      <w:r w:rsidRPr="00285788">
        <w:rPr>
          <w:rFonts w:eastAsia="Times New Roman" w:cs="Times New Roman"/>
        </w:rPr>
        <w:t xml:space="preserve">A l'article 6.2. </w:t>
      </w:r>
      <w:proofErr w:type="gramStart"/>
      <w:r w:rsidRPr="00285788">
        <w:rPr>
          <w:rFonts w:eastAsia="Times New Roman" w:cs="Times New Roman"/>
        </w:rPr>
        <w:t>du</w:t>
      </w:r>
      <w:proofErr w:type="gramEnd"/>
      <w:r w:rsidRPr="00285788">
        <w:rPr>
          <w:rFonts w:eastAsia="Times New Roman" w:cs="Times New Roman"/>
        </w:rPr>
        <w:t xml:space="preserve"> Règlement intérieur du PRSH, le deuxième alinéa es</w:t>
      </w:r>
      <w:r>
        <w:rPr>
          <w:rFonts w:eastAsia="Times New Roman" w:cs="Times New Roman"/>
        </w:rPr>
        <w:t xml:space="preserve">t remplacé par les dispositions </w:t>
      </w:r>
      <w:r w:rsidRPr="00285788">
        <w:rPr>
          <w:rFonts w:eastAsia="Times New Roman" w:cs="Times New Roman"/>
        </w:rPr>
        <w:t>suivantes :</w:t>
      </w:r>
    </w:p>
    <w:p w14:paraId="6A1EAD85" w14:textId="77777777" w:rsidR="00285788" w:rsidRDefault="00285788" w:rsidP="00285788">
      <w:pPr>
        <w:jc w:val="both"/>
        <w:rPr>
          <w:rFonts w:eastAsia="Times New Roman" w:cs="Times New Roman"/>
        </w:rPr>
      </w:pPr>
      <w:r w:rsidRPr="00285788">
        <w:rPr>
          <w:rFonts w:eastAsia="Times New Roman" w:cs="Times New Roman"/>
        </w:rPr>
        <w:br/>
        <w:t>"Les autres bureaux sont affectés aux responsables des structures et réseaux permanents (GRR CSN et ses six axes et thématiques, PURH), aux professeurs invités, ainsi qu’aux chercheurs porteurs de projets pluridisciplinaires qui le souhaitent. Les revues à caractère pluridisciplinaire en sciences humaines et sociales qui associent des membres du PRSH peuvent également demander à occuper un bureau. Un bureau est mis à la disposition collective des chercheurs en SHS de l'IUT."</w:t>
      </w:r>
    </w:p>
    <w:p w14:paraId="41F83877" w14:textId="57571BA0" w:rsidR="00582220" w:rsidRDefault="00582220" w:rsidP="00285788">
      <w:pPr>
        <w:jc w:val="both"/>
        <w:rPr>
          <w:rFonts w:eastAsia="Times New Roman" w:cs="Times New Roman"/>
        </w:rPr>
      </w:pPr>
      <w:r>
        <w:rPr>
          <w:rFonts w:eastAsia="Times New Roman" w:cs="Times New Roman"/>
        </w:rPr>
        <w:t>7 POUR</w:t>
      </w:r>
    </w:p>
    <w:p w14:paraId="6A9AFFE0" w14:textId="43CBAE81" w:rsidR="00582220" w:rsidRPr="00285788" w:rsidRDefault="00582220" w:rsidP="00285788">
      <w:pPr>
        <w:jc w:val="both"/>
      </w:pPr>
      <w:r>
        <w:rPr>
          <w:rFonts w:eastAsia="Times New Roman" w:cs="Times New Roman"/>
        </w:rPr>
        <w:t>2 ABSTENTIONS</w:t>
      </w:r>
    </w:p>
    <w:p w14:paraId="35F3A893" w14:textId="77777777" w:rsidR="00285788" w:rsidRDefault="00285788" w:rsidP="00285788">
      <w:pPr>
        <w:pStyle w:val="Paragraphedeliste"/>
        <w:numPr>
          <w:ilvl w:val="0"/>
          <w:numId w:val="0"/>
        </w:numPr>
        <w:ind w:left="1080"/>
        <w:rPr>
          <w:u w:val="single"/>
        </w:rPr>
      </w:pPr>
    </w:p>
    <w:p w14:paraId="5F96E066" w14:textId="77777777" w:rsidR="00285788" w:rsidRDefault="00285788" w:rsidP="00285788">
      <w:pPr>
        <w:rPr>
          <w:u w:val="single"/>
        </w:rPr>
      </w:pPr>
    </w:p>
    <w:p w14:paraId="3A2B9075" w14:textId="77777777" w:rsidR="00285788" w:rsidRPr="00313727" w:rsidRDefault="00285788" w:rsidP="00285788">
      <w:pPr>
        <w:pStyle w:val="Paragraphedeliste"/>
        <w:numPr>
          <w:ilvl w:val="0"/>
          <w:numId w:val="1"/>
        </w:numPr>
        <w:pBdr>
          <w:top w:val="single" w:sz="4" w:space="0" w:color="auto"/>
          <w:bottom w:val="single" w:sz="4" w:space="0" w:color="auto"/>
        </w:pBdr>
        <w:rPr>
          <w:b w:val="0"/>
          <w:sz w:val="28"/>
          <w:szCs w:val="28"/>
        </w:rPr>
      </w:pPr>
      <w:r>
        <w:rPr>
          <w:sz w:val="28"/>
          <w:szCs w:val="28"/>
        </w:rPr>
        <w:t>Clôture</w:t>
      </w:r>
    </w:p>
    <w:p w14:paraId="3451A575" w14:textId="77777777" w:rsidR="00285788" w:rsidRDefault="00285788" w:rsidP="00285788">
      <w:pPr>
        <w:jc w:val="both"/>
      </w:pPr>
    </w:p>
    <w:p w14:paraId="3B4541E3" w14:textId="77F25B7C" w:rsidR="00285788" w:rsidRDefault="00285788" w:rsidP="00285788">
      <w:pPr>
        <w:widowControl w:val="0"/>
        <w:autoSpaceDE w:val="0"/>
        <w:autoSpaceDN w:val="0"/>
        <w:adjustRightInd w:val="0"/>
        <w:spacing w:after="240"/>
        <w:jc w:val="both"/>
        <w:rPr>
          <w:rFonts w:ascii="Cambria" w:hAnsi="Cambria" w:cs="Cambria"/>
        </w:rPr>
      </w:pPr>
      <w:r>
        <w:rPr>
          <w:rFonts w:ascii="Cambria" w:hAnsi="Cambria" w:cs="Cambria"/>
        </w:rPr>
        <w:t xml:space="preserve">La réunion s’achève à </w:t>
      </w:r>
      <w:r w:rsidR="00582220">
        <w:rPr>
          <w:rFonts w:ascii="Cambria" w:hAnsi="Cambria" w:cs="Cambria"/>
        </w:rPr>
        <w:t>18H00</w:t>
      </w:r>
      <w:bookmarkStart w:id="0" w:name="_GoBack"/>
      <w:bookmarkEnd w:id="0"/>
    </w:p>
    <w:p w14:paraId="6AFD66C5" w14:textId="77777777" w:rsidR="008F2209" w:rsidRPr="00285788" w:rsidRDefault="00285788" w:rsidP="00285788">
      <w:pPr>
        <w:widowControl w:val="0"/>
        <w:autoSpaceDE w:val="0"/>
        <w:autoSpaceDN w:val="0"/>
        <w:adjustRightInd w:val="0"/>
        <w:spacing w:after="240"/>
        <w:jc w:val="both"/>
        <w:rPr>
          <w:rFonts w:ascii="Times" w:hAnsi="Times" w:cs="Times"/>
        </w:rPr>
      </w:pPr>
      <w:r w:rsidRPr="005003DA">
        <w:rPr>
          <w:rFonts w:ascii="Cambria" w:hAnsi="Cambria" w:cs="Cambria"/>
        </w:rPr>
        <w:t>L</w:t>
      </w:r>
      <w:r>
        <w:rPr>
          <w:rFonts w:ascii="Cambria" w:hAnsi="Cambria" w:cs="Cambria"/>
        </w:rPr>
        <w:t>a directrice du PRSH</w:t>
      </w:r>
      <w:r w:rsidRPr="005003DA">
        <w:rPr>
          <w:rFonts w:ascii="Cambria" w:hAnsi="Cambria" w:cs="Cambria"/>
        </w:rPr>
        <w:t xml:space="preserve">: </w:t>
      </w:r>
      <w:proofErr w:type="spellStart"/>
      <w:r>
        <w:rPr>
          <w:rFonts w:ascii="Cambria" w:hAnsi="Cambria" w:cs="Cambria"/>
        </w:rPr>
        <w:t>Orla</w:t>
      </w:r>
      <w:proofErr w:type="spellEnd"/>
      <w:r>
        <w:rPr>
          <w:rFonts w:ascii="Cambria" w:hAnsi="Cambria" w:cs="Cambria"/>
        </w:rPr>
        <w:t xml:space="preserve"> SMYTH</w:t>
      </w:r>
      <w:r w:rsidRPr="005003DA">
        <w:rPr>
          <w:rFonts w:ascii="Cambria" w:hAnsi="Cambria" w:cs="Cambria"/>
        </w:rPr>
        <w:t xml:space="preserve"> </w:t>
      </w:r>
    </w:p>
    <w:sectPr w:rsidR="008F2209" w:rsidRPr="00285788" w:rsidSect="000423CD">
      <w:pgSz w:w="11900" w:h="16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E39BF"/>
    <w:multiLevelType w:val="hybridMultilevel"/>
    <w:tmpl w:val="B7469A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C23F44"/>
    <w:multiLevelType w:val="hybridMultilevel"/>
    <w:tmpl w:val="5106B578"/>
    <w:lvl w:ilvl="0" w:tplc="3EB622B2">
      <w:start w:val="1"/>
      <w:numFmt w:val="lowerLetter"/>
      <w:pStyle w:val="Paragraphedeliste"/>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788"/>
    <w:rsid w:val="000423CD"/>
    <w:rsid w:val="00285788"/>
    <w:rsid w:val="004756FB"/>
    <w:rsid w:val="004A1A1A"/>
    <w:rsid w:val="00582220"/>
    <w:rsid w:val="008F2209"/>
    <w:rsid w:val="00C378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7BD8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88"/>
  </w:style>
  <w:style w:type="paragraph" w:styleId="Titre1">
    <w:name w:val="heading 1"/>
    <w:basedOn w:val="Normal"/>
    <w:next w:val="Normal"/>
    <w:link w:val="Titre1Car"/>
    <w:uiPriority w:val="9"/>
    <w:qFormat/>
    <w:rsid w:val="002857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857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5788"/>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28578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85788"/>
    <w:pPr>
      <w:numPr>
        <w:numId w:val="2"/>
      </w:numPr>
      <w:contextualSpacing/>
      <w:jc w:val="both"/>
    </w:pPr>
    <w:rPr>
      <w: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788"/>
  </w:style>
  <w:style w:type="paragraph" w:styleId="Titre1">
    <w:name w:val="heading 1"/>
    <w:basedOn w:val="Normal"/>
    <w:next w:val="Normal"/>
    <w:link w:val="Titre1Car"/>
    <w:uiPriority w:val="9"/>
    <w:qFormat/>
    <w:rsid w:val="0028578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28578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5788"/>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285788"/>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285788"/>
    <w:pPr>
      <w:numPr>
        <w:numId w:val="2"/>
      </w:numPr>
      <w:contextualSpacing/>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665</Words>
  <Characters>3659</Characters>
  <Application>Microsoft Macintosh Word</Application>
  <DocSecurity>0</DocSecurity>
  <Lines>30</Lines>
  <Paragraphs>8</Paragraphs>
  <ScaleCrop>false</ScaleCrop>
  <Company>Université Le Havre</Company>
  <LinksUpToDate>false</LinksUpToDate>
  <CharactersWithSpaces>4316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2016-05-12T13:57:00Z</dcterms:created>
  <dcterms:modified xsi:type="dcterms:W3CDTF">2016-05-12T13:57:00Z</dcterms:modified>
</cp:coreProperties>
</file>