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69A4" w14:textId="38FC37A7" w:rsidR="00CF559A" w:rsidRPr="003D417C" w:rsidRDefault="00CF559A" w:rsidP="003D417C">
      <w:pPr>
        <w:jc w:val="both"/>
      </w:pPr>
    </w:p>
    <w:p w14:paraId="60F37866" w14:textId="12684E17" w:rsidR="000E4E09" w:rsidRPr="003D417C" w:rsidRDefault="00CF559A" w:rsidP="003D417C">
      <w:pPr>
        <w:jc w:val="both"/>
        <w:rPr>
          <w:b/>
        </w:rPr>
      </w:pPr>
      <w:r w:rsidRPr="003D417C">
        <w:rPr>
          <w:b/>
        </w:rPr>
        <w:t xml:space="preserve">Service : </w:t>
      </w:r>
      <w:r w:rsidR="008841F1" w:rsidRPr="003D417C">
        <w:rPr>
          <w:b/>
        </w:rPr>
        <w:t xml:space="preserve">PRSH </w:t>
      </w:r>
    </w:p>
    <w:p w14:paraId="1E883C9B" w14:textId="2298C165" w:rsidR="00CF559A" w:rsidRPr="003D417C" w:rsidRDefault="00CF559A" w:rsidP="003D417C">
      <w:pPr>
        <w:jc w:val="both"/>
        <w:rPr>
          <w:b/>
        </w:rPr>
      </w:pPr>
      <w:r w:rsidRPr="003D417C">
        <w:rPr>
          <w:b/>
        </w:rPr>
        <w:t xml:space="preserve">Réunion présidée par : </w:t>
      </w:r>
      <w:r w:rsidR="003D417C">
        <w:rPr>
          <w:b/>
        </w:rPr>
        <w:t>Patricia SAJOUS</w:t>
      </w:r>
    </w:p>
    <w:p w14:paraId="657652DE" w14:textId="289FC13D" w:rsidR="000E4E09" w:rsidRPr="003D417C" w:rsidRDefault="00CF559A" w:rsidP="003D417C">
      <w:pPr>
        <w:jc w:val="both"/>
        <w:rPr>
          <w:b/>
        </w:rPr>
      </w:pPr>
      <w:r w:rsidRPr="003D417C">
        <w:rPr>
          <w:b/>
        </w:rPr>
        <w:t xml:space="preserve">Projet / Intitulé de la réunion : </w:t>
      </w:r>
      <w:r w:rsidR="008841F1" w:rsidRPr="003D417C">
        <w:rPr>
          <w:b/>
        </w:rPr>
        <w:t>AG</w:t>
      </w:r>
      <w:r w:rsidR="00272222" w:rsidRPr="003D417C">
        <w:rPr>
          <w:b/>
        </w:rPr>
        <w:t xml:space="preserve"> </w:t>
      </w:r>
      <w:r w:rsidR="008841F1" w:rsidRPr="003D417C">
        <w:rPr>
          <w:b/>
        </w:rPr>
        <w:t xml:space="preserve">du PRSH </w:t>
      </w:r>
    </w:p>
    <w:p w14:paraId="6E765939" w14:textId="1540DF7B" w:rsidR="000E4E09" w:rsidRPr="003D417C" w:rsidRDefault="00CF559A" w:rsidP="003D417C">
      <w:pPr>
        <w:jc w:val="both"/>
        <w:rPr>
          <w:b/>
        </w:rPr>
      </w:pPr>
      <w:r w:rsidRPr="003D417C">
        <w:rPr>
          <w:b/>
        </w:rPr>
        <w:t xml:space="preserve">Date : </w:t>
      </w:r>
      <w:r w:rsidR="008841F1" w:rsidRPr="003D417C">
        <w:rPr>
          <w:b/>
        </w:rPr>
        <w:t>2</w:t>
      </w:r>
      <w:r w:rsidR="00315957" w:rsidRPr="003D417C">
        <w:rPr>
          <w:b/>
        </w:rPr>
        <w:t>1</w:t>
      </w:r>
      <w:r w:rsidR="008841F1" w:rsidRPr="003D417C">
        <w:rPr>
          <w:b/>
        </w:rPr>
        <w:t>/</w:t>
      </w:r>
      <w:r w:rsidR="00315957" w:rsidRPr="003D417C">
        <w:rPr>
          <w:b/>
        </w:rPr>
        <w:t>01</w:t>
      </w:r>
      <w:r w:rsidR="008841F1" w:rsidRPr="003D417C">
        <w:rPr>
          <w:b/>
        </w:rPr>
        <w:t>/201</w:t>
      </w:r>
      <w:r w:rsidR="00315957" w:rsidRPr="003D417C">
        <w:rPr>
          <w:b/>
        </w:rPr>
        <w:t>9</w:t>
      </w:r>
    </w:p>
    <w:p w14:paraId="684BB94A" w14:textId="77777777" w:rsidR="00CF559A" w:rsidRPr="003D417C" w:rsidRDefault="00CF559A" w:rsidP="003D417C">
      <w:pPr>
        <w:pBdr>
          <w:bottom w:val="single" w:sz="6" w:space="1" w:color="auto"/>
        </w:pBdr>
        <w:jc w:val="both"/>
      </w:pPr>
    </w:p>
    <w:p w14:paraId="56BFF6C2" w14:textId="77777777" w:rsidR="003D417C" w:rsidRPr="00CF559A" w:rsidRDefault="003D417C" w:rsidP="003D417C">
      <w:pPr>
        <w:jc w:val="both"/>
        <w:rPr>
          <w:rFonts w:asciiTheme="majorHAnsi" w:hAnsiTheme="majorHAnsi"/>
          <w:b/>
        </w:rPr>
      </w:pPr>
    </w:p>
    <w:p w14:paraId="1D6A48AB" w14:textId="77777777" w:rsidR="003D417C" w:rsidRDefault="003D417C" w:rsidP="003D417C">
      <w:pPr>
        <w:jc w:val="both"/>
        <w:rPr>
          <w:rFonts w:asciiTheme="majorHAnsi" w:hAnsiTheme="majorHAnsi"/>
          <w:sz w:val="22"/>
          <w:szCs w:val="22"/>
        </w:rPr>
      </w:pPr>
      <w:r w:rsidRPr="00CF559A">
        <w:rPr>
          <w:rFonts w:asciiTheme="majorHAnsi" w:hAnsiTheme="majorHAnsi"/>
          <w:b/>
          <w:sz w:val="22"/>
          <w:szCs w:val="22"/>
        </w:rPr>
        <w:t xml:space="preserve">Présents : </w:t>
      </w:r>
      <w:r w:rsidRPr="00EB6A9C">
        <w:rPr>
          <w:rFonts w:asciiTheme="majorHAnsi" w:hAnsiTheme="majorHAnsi"/>
          <w:sz w:val="22"/>
          <w:szCs w:val="22"/>
        </w:rPr>
        <w:t>Bruno LECOQUIERRE, Pascale EZAN, Patricia SAJOUS, Mathilde LE LUYER, Delphine LEVEE, Annie FARINA, Sabrina MOMMOLIN, Stéphane VALTER.</w:t>
      </w:r>
    </w:p>
    <w:p w14:paraId="117299F2" w14:textId="77777777" w:rsidR="003D417C" w:rsidRDefault="003D417C" w:rsidP="003D417C">
      <w:pPr>
        <w:pBdr>
          <w:bottom w:val="single" w:sz="6" w:space="1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48899E0" w14:textId="77777777" w:rsidR="003D417C" w:rsidRPr="00EB6A9C" w:rsidRDefault="003D417C" w:rsidP="003D417C">
      <w:pPr>
        <w:jc w:val="both"/>
        <w:rPr>
          <w:rFonts w:asciiTheme="majorHAnsi" w:hAnsiTheme="majorHAnsi"/>
          <w:sz w:val="22"/>
          <w:szCs w:val="22"/>
        </w:rPr>
      </w:pPr>
    </w:p>
    <w:p w14:paraId="378412B9" w14:textId="77777777" w:rsidR="003D417C" w:rsidRPr="00CF559A" w:rsidRDefault="003D417C" w:rsidP="003D417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Procuration : </w:t>
      </w:r>
      <w:r w:rsidRPr="00EB6A9C">
        <w:rPr>
          <w:rFonts w:asciiTheme="majorHAnsi" w:hAnsiTheme="majorHAnsi"/>
          <w:sz w:val="22"/>
          <w:szCs w:val="22"/>
        </w:rPr>
        <w:t>Sébastien ADALID, Sonia ANTON, Nada AFIOUNI.</w:t>
      </w:r>
    </w:p>
    <w:p w14:paraId="60CF0FDB" w14:textId="77777777" w:rsidR="003D417C" w:rsidRPr="00CF559A" w:rsidRDefault="003D417C" w:rsidP="003D417C">
      <w:pPr>
        <w:pBdr>
          <w:bottom w:val="single" w:sz="6" w:space="1" w:color="auto"/>
        </w:pBdr>
        <w:jc w:val="both"/>
        <w:rPr>
          <w:rFonts w:asciiTheme="majorHAnsi" w:hAnsiTheme="majorHAnsi" w:cs="Arial"/>
          <w:i/>
          <w:sz w:val="22"/>
          <w:szCs w:val="22"/>
        </w:rPr>
      </w:pPr>
    </w:p>
    <w:p w14:paraId="02A03DCC" w14:textId="77777777" w:rsidR="003D417C" w:rsidRDefault="003D417C" w:rsidP="003D417C">
      <w:pPr>
        <w:jc w:val="both"/>
        <w:rPr>
          <w:rFonts w:asciiTheme="majorHAnsi" w:hAnsiTheme="majorHAnsi"/>
          <w:sz w:val="22"/>
          <w:szCs w:val="22"/>
        </w:rPr>
      </w:pPr>
    </w:p>
    <w:p w14:paraId="586F6A8A" w14:textId="0D8C9B95" w:rsidR="003D417C" w:rsidRDefault="003D417C" w:rsidP="003D417C">
      <w:pPr>
        <w:pBdr>
          <w:bottom w:val="single" w:sz="6" w:space="1" w:color="auto"/>
        </w:pBd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Excusés : </w:t>
      </w:r>
      <w:r w:rsidRPr="00EB6A9C">
        <w:rPr>
          <w:rFonts w:asciiTheme="majorHAnsi" w:hAnsiTheme="majorHAnsi"/>
          <w:sz w:val="22"/>
          <w:szCs w:val="22"/>
        </w:rPr>
        <w:t>Marie-Laure B</w:t>
      </w:r>
      <w:r>
        <w:rPr>
          <w:rFonts w:asciiTheme="majorHAnsi" w:hAnsiTheme="majorHAnsi"/>
          <w:sz w:val="22"/>
          <w:szCs w:val="22"/>
        </w:rPr>
        <w:t>ARON</w:t>
      </w:r>
      <w:r w:rsidRPr="00EB6A9C">
        <w:rPr>
          <w:rFonts w:asciiTheme="majorHAnsi" w:hAnsiTheme="majorHAnsi"/>
          <w:sz w:val="22"/>
          <w:szCs w:val="22"/>
        </w:rPr>
        <w:t>, Sonia A</w:t>
      </w:r>
      <w:r>
        <w:rPr>
          <w:rFonts w:asciiTheme="majorHAnsi" w:hAnsiTheme="majorHAnsi"/>
          <w:sz w:val="22"/>
          <w:szCs w:val="22"/>
        </w:rPr>
        <w:t>NTON</w:t>
      </w:r>
      <w:r w:rsidRPr="00EB6A9C">
        <w:rPr>
          <w:rFonts w:asciiTheme="majorHAnsi" w:hAnsiTheme="majorHAnsi"/>
          <w:sz w:val="22"/>
          <w:szCs w:val="22"/>
        </w:rPr>
        <w:t>, Nada A</w:t>
      </w:r>
      <w:r>
        <w:rPr>
          <w:rFonts w:asciiTheme="majorHAnsi" w:hAnsiTheme="majorHAnsi"/>
          <w:sz w:val="22"/>
          <w:szCs w:val="22"/>
        </w:rPr>
        <w:t>FIOUNI</w:t>
      </w:r>
      <w:r w:rsidRPr="00EB6A9C">
        <w:rPr>
          <w:rFonts w:asciiTheme="majorHAnsi" w:hAnsiTheme="majorHAnsi"/>
          <w:sz w:val="22"/>
          <w:szCs w:val="22"/>
        </w:rPr>
        <w:t>, Morgane C</w:t>
      </w:r>
      <w:r>
        <w:rPr>
          <w:rFonts w:asciiTheme="majorHAnsi" w:hAnsiTheme="majorHAnsi"/>
          <w:sz w:val="22"/>
          <w:szCs w:val="22"/>
        </w:rPr>
        <w:t>HEVÉ</w:t>
      </w:r>
      <w:r w:rsidRPr="00EB6A9C">
        <w:rPr>
          <w:rFonts w:asciiTheme="majorHAnsi" w:hAnsiTheme="majorHAnsi"/>
          <w:sz w:val="22"/>
          <w:szCs w:val="22"/>
        </w:rPr>
        <w:t>, Sébastien ADALID Béatrice G</w:t>
      </w:r>
      <w:r>
        <w:rPr>
          <w:rFonts w:asciiTheme="majorHAnsi" w:hAnsiTheme="majorHAnsi"/>
          <w:sz w:val="22"/>
          <w:szCs w:val="22"/>
        </w:rPr>
        <w:t>ALINON-MÉLÉNEC</w:t>
      </w:r>
      <w:r w:rsidRPr="00EB6A9C">
        <w:rPr>
          <w:rFonts w:asciiTheme="majorHAnsi" w:hAnsiTheme="majorHAnsi"/>
          <w:sz w:val="22"/>
          <w:szCs w:val="22"/>
        </w:rPr>
        <w:t>, Jean-Noël C</w:t>
      </w:r>
      <w:r>
        <w:rPr>
          <w:rFonts w:asciiTheme="majorHAnsi" w:hAnsiTheme="majorHAnsi"/>
          <w:sz w:val="22"/>
          <w:szCs w:val="22"/>
        </w:rPr>
        <w:t>ASTORIO</w:t>
      </w:r>
      <w:r w:rsidR="000C39F4">
        <w:rPr>
          <w:rFonts w:asciiTheme="majorHAnsi" w:hAnsiTheme="majorHAnsi"/>
          <w:sz w:val="22"/>
          <w:szCs w:val="22"/>
        </w:rPr>
        <w:t xml:space="preserve"> et </w:t>
      </w:r>
      <w:proofErr w:type="spellStart"/>
      <w:r w:rsidR="000C39F4">
        <w:rPr>
          <w:rFonts w:asciiTheme="majorHAnsi" w:hAnsiTheme="majorHAnsi"/>
          <w:sz w:val="22"/>
          <w:szCs w:val="22"/>
        </w:rPr>
        <w:t>Eric</w:t>
      </w:r>
      <w:proofErr w:type="spellEnd"/>
      <w:r w:rsidR="000C39F4">
        <w:rPr>
          <w:rFonts w:asciiTheme="majorHAnsi" w:hAnsiTheme="majorHAnsi"/>
          <w:sz w:val="22"/>
          <w:szCs w:val="22"/>
        </w:rPr>
        <w:t xml:space="preserve"> Saunier.</w:t>
      </w:r>
      <w:bookmarkStart w:id="0" w:name="_GoBack"/>
      <w:bookmarkEnd w:id="0"/>
    </w:p>
    <w:p w14:paraId="7628ED4C" w14:textId="77777777" w:rsidR="00CF559A" w:rsidRPr="003D417C" w:rsidRDefault="00CF559A" w:rsidP="003D417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6DCA8FE7" w14:textId="1FD0F734" w:rsidR="008841F1" w:rsidRPr="003D417C" w:rsidRDefault="00272222" w:rsidP="003D417C">
      <w:pPr>
        <w:pStyle w:val="NormalWeb"/>
        <w:jc w:val="both"/>
        <w:rPr>
          <w:b/>
          <w:sz w:val="22"/>
          <w:szCs w:val="22"/>
        </w:rPr>
      </w:pPr>
      <w:r w:rsidRPr="003D417C">
        <w:rPr>
          <w:b/>
          <w:sz w:val="22"/>
          <w:szCs w:val="22"/>
        </w:rPr>
        <w:t>Ordre du jour :</w:t>
      </w:r>
    </w:p>
    <w:p w14:paraId="6CED5CC8" w14:textId="77BFA70D" w:rsidR="008841F1" w:rsidRPr="003D417C" w:rsidRDefault="00315957" w:rsidP="003D417C">
      <w:pPr>
        <w:pStyle w:val="NormalWeb"/>
        <w:numPr>
          <w:ilvl w:val="0"/>
          <w:numId w:val="11"/>
        </w:numPr>
        <w:jc w:val="both"/>
        <w:rPr>
          <w:b/>
        </w:rPr>
      </w:pPr>
      <w:r w:rsidRPr="003D417C">
        <w:rPr>
          <w:b/>
        </w:rPr>
        <w:t>Ouverture de la ligne budgétaire dédiée au projet de l’appel à projet 2019</w:t>
      </w:r>
    </w:p>
    <w:p w14:paraId="7D360AA0" w14:textId="7DFFD0C9" w:rsidR="00DA7F95" w:rsidRPr="003D417C" w:rsidRDefault="00315957" w:rsidP="003D417C">
      <w:pPr>
        <w:pStyle w:val="NormalWeb"/>
        <w:numPr>
          <w:ilvl w:val="0"/>
          <w:numId w:val="11"/>
        </w:numPr>
        <w:jc w:val="both"/>
        <w:rPr>
          <w:b/>
        </w:rPr>
      </w:pPr>
      <w:r w:rsidRPr="003D417C">
        <w:rPr>
          <w:b/>
        </w:rPr>
        <w:t>Ouverture de la ligne budgétaire dédiée au centre de documentation</w:t>
      </w:r>
    </w:p>
    <w:p w14:paraId="59F9BA29" w14:textId="0EAF3075" w:rsidR="006B64E5" w:rsidRPr="003D417C" w:rsidRDefault="006B64E5" w:rsidP="003D417C">
      <w:pPr>
        <w:pStyle w:val="NormalWeb"/>
        <w:numPr>
          <w:ilvl w:val="0"/>
          <w:numId w:val="11"/>
        </w:numPr>
        <w:jc w:val="both"/>
        <w:rPr>
          <w:b/>
        </w:rPr>
      </w:pPr>
      <w:r w:rsidRPr="003D417C">
        <w:rPr>
          <w:b/>
        </w:rPr>
        <w:t>Approbation CR de la précédente réunion exceptionnelle de l’AG</w:t>
      </w:r>
    </w:p>
    <w:p w14:paraId="0120C33D" w14:textId="3A072F96" w:rsidR="00836C26" w:rsidRPr="003D417C" w:rsidRDefault="005727EF" w:rsidP="003D417C">
      <w:pPr>
        <w:pStyle w:val="NormalWeb"/>
        <w:jc w:val="both"/>
      </w:pPr>
      <w:r>
        <w:rPr>
          <w:noProof/>
        </w:rPr>
        <w:pict w14:anchorId="6E4EC3B0">
          <v:rect id="_x0000_i1025" alt="" style="width:453.3pt;height:1.5pt;mso-width-percent:0;mso-height-percent:0;mso-width-percent:0;mso-height-percent:0" o:hralign="center" o:hrstd="t" o:hrnoshade="t" o:hr="t" fillcolor="black [3213]" stroked="f"/>
        </w:pict>
      </w:r>
    </w:p>
    <w:p w14:paraId="7B0D3749" w14:textId="71E2AE60" w:rsidR="00315957" w:rsidRPr="003D417C" w:rsidRDefault="00315957" w:rsidP="003D417C">
      <w:pPr>
        <w:pStyle w:val="NormalWeb"/>
        <w:numPr>
          <w:ilvl w:val="0"/>
          <w:numId w:val="17"/>
        </w:numPr>
        <w:jc w:val="both"/>
        <w:rPr>
          <w:b/>
        </w:rPr>
      </w:pPr>
      <w:r w:rsidRPr="003D417C">
        <w:rPr>
          <w:b/>
        </w:rPr>
        <w:t>Ouverture de la ligne budgétaire dédiée au projet de l’appel à projet 2019</w:t>
      </w:r>
    </w:p>
    <w:p w14:paraId="204889B8" w14:textId="4DFED6D7" w:rsidR="006B64E5" w:rsidRPr="003D417C" w:rsidRDefault="006B64E5" w:rsidP="003D417C">
      <w:pPr>
        <w:pStyle w:val="NormalWeb"/>
        <w:ind w:left="720"/>
        <w:jc w:val="both"/>
      </w:pPr>
      <w:r w:rsidRPr="003D417C">
        <w:t>Le CAS a confirmé l’éligibilité du projet P5 qui a reçu des avis très favorables. Il a été approuvé par le CAS dans sa séance du 21 janvier 2019</w:t>
      </w:r>
      <w:r w:rsidR="003D417C">
        <w:t> ; une enveloppe globale de 3500 euros lui a été attribué.</w:t>
      </w:r>
    </w:p>
    <w:p w14:paraId="2C2B4910" w14:textId="68FDE01A" w:rsidR="00315957" w:rsidRPr="003D417C" w:rsidRDefault="006B64E5" w:rsidP="003D417C">
      <w:pPr>
        <w:pStyle w:val="NormalWeb"/>
        <w:ind w:left="720"/>
        <w:jc w:val="both"/>
      </w:pPr>
      <w:r w:rsidRPr="003D417C">
        <w:rPr>
          <w:b/>
        </w:rPr>
        <w:t>Vote </w:t>
      </w:r>
      <w:r w:rsidRPr="003D417C">
        <w:t>: UNANIMITE</w:t>
      </w:r>
    </w:p>
    <w:p w14:paraId="450EF59D" w14:textId="0003A06F" w:rsidR="00315957" w:rsidRPr="003D417C" w:rsidRDefault="00315957" w:rsidP="003D417C">
      <w:pPr>
        <w:pStyle w:val="NormalWeb"/>
        <w:numPr>
          <w:ilvl w:val="0"/>
          <w:numId w:val="17"/>
        </w:numPr>
        <w:jc w:val="both"/>
        <w:rPr>
          <w:b/>
        </w:rPr>
      </w:pPr>
      <w:r w:rsidRPr="003D417C">
        <w:rPr>
          <w:b/>
        </w:rPr>
        <w:t>Ouverture de la ligne budgétaire dédiée au centre de documentation</w:t>
      </w:r>
      <w:r w:rsidR="006B64E5" w:rsidRPr="003D417C">
        <w:rPr>
          <w:b/>
        </w:rPr>
        <w:t xml:space="preserve"> </w:t>
      </w:r>
    </w:p>
    <w:p w14:paraId="262E68D7" w14:textId="69CA65A5" w:rsidR="006B64E5" w:rsidRPr="003D417C" w:rsidRDefault="006B64E5" w:rsidP="003D417C">
      <w:pPr>
        <w:pStyle w:val="NormalWeb"/>
        <w:ind w:left="720"/>
        <w:jc w:val="both"/>
      </w:pPr>
      <w:r w:rsidRPr="003D417C">
        <w:t>Le CAS a approuvé l’ouverture d’une ligne dédiée au centre de documentation</w:t>
      </w:r>
      <w:r w:rsidR="003D417C">
        <w:t> ; une enveloppe de 3000 euros lui a été attribué au titre de 2019. Des ressources complémentaires devraient abonder cette ligne : dépenses de documentation des projets de recherche justifiables et en particulier G&amp;E ; subventions des différents laboratoires membres du PRSH.</w:t>
      </w:r>
    </w:p>
    <w:p w14:paraId="337DF1E5" w14:textId="381B70BE" w:rsidR="006B64E5" w:rsidRPr="003D417C" w:rsidRDefault="003D417C" w:rsidP="003D417C">
      <w:pPr>
        <w:pStyle w:val="NormalWeb"/>
        <w:ind w:left="720"/>
        <w:jc w:val="both"/>
      </w:pPr>
      <w:r w:rsidRPr="003D417C">
        <w:rPr>
          <w:b/>
        </w:rPr>
        <w:t>Vote </w:t>
      </w:r>
      <w:r w:rsidRPr="003D417C">
        <w:t xml:space="preserve">: </w:t>
      </w:r>
      <w:r w:rsidR="006B64E5" w:rsidRPr="003D417C">
        <w:t>UNANIMITE</w:t>
      </w:r>
    </w:p>
    <w:p w14:paraId="5ED72DC4" w14:textId="77777777" w:rsidR="006B64E5" w:rsidRPr="003D417C" w:rsidRDefault="006B64E5" w:rsidP="003D417C">
      <w:pPr>
        <w:pStyle w:val="NormalWeb"/>
        <w:numPr>
          <w:ilvl w:val="0"/>
          <w:numId w:val="17"/>
        </w:numPr>
        <w:jc w:val="both"/>
        <w:rPr>
          <w:b/>
        </w:rPr>
      </w:pPr>
      <w:r w:rsidRPr="003D417C">
        <w:rPr>
          <w:b/>
        </w:rPr>
        <w:t>Approbation CR de la précédente réunion exceptionnelle de l’AG</w:t>
      </w:r>
    </w:p>
    <w:p w14:paraId="46F13537" w14:textId="77777777" w:rsidR="003D417C" w:rsidRDefault="003D417C" w:rsidP="003D417C">
      <w:pPr>
        <w:pStyle w:val="NormalWeb"/>
        <w:ind w:left="720"/>
        <w:jc w:val="both"/>
      </w:pPr>
      <w:r>
        <w:t>Un r</w:t>
      </w:r>
      <w:r w:rsidR="006B64E5" w:rsidRPr="003D417C">
        <w:t>appel du processus de refonte des statuts du PRSH</w:t>
      </w:r>
      <w:r>
        <w:t xml:space="preserve"> a été opérée par Patricia SAJOUS. Le prochain de travail de fonds à opérer sur les textes régissant le PRSH concerne le règlement intérieur qui a simplement fait l’objet d’une mise en adéquation avec les nouveaux statuts du PRSH.</w:t>
      </w:r>
    </w:p>
    <w:p w14:paraId="2DA4E04D" w14:textId="07258F25" w:rsidR="00C242B3" w:rsidRPr="003D417C" w:rsidRDefault="00C242B3" w:rsidP="003D417C">
      <w:pPr>
        <w:pStyle w:val="NormalWeb"/>
        <w:ind w:left="720"/>
        <w:jc w:val="both"/>
      </w:pPr>
      <w:r w:rsidRPr="003D417C">
        <w:rPr>
          <w:b/>
        </w:rPr>
        <w:lastRenderedPageBreak/>
        <w:t>Vote :</w:t>
      </w:r>
      <w:r w:rsidRPr="003D417C">
        <w:t xml:space="preserve"> UNANIMITE.</w:t>
      </w:r>
    </w:p>
    <w:p w14:paraId="310B2966" w14:textId="2FF91021" w:rsidR="00C242B3" w:rsidRPr="003D417C" w:rsidRDefault="00C242B3" w:rsidP="003D417C">
      <w:pPr>
        <w:pStyle w:val="NormalWeb"/>
        <w:ind w:left="720"/>
        <w:jc w:val="both"/>
        <w:rPr>
          <w:b/>
        </w:rPr>
      </w:pPr>
      <w:r w:rsidRPr="003D417C">
        <w:rPr>
          <w:b/>
        </w:rPr>
        <w:t>La séance est close à 14 :44.</w:t>
      </w:r>
    </w:p>
    <w:p w14:paraId="7408AE19" w14:textId="0AE1D9AD" w:rsidR="00DA7F95" w:rsidRPr="003D417C" w:rsidRDefault="00DA7F95" w:rsidP="003D417C">
      <w:pPr>
        <w:pStyle w:val="NormalWeb"/>
        <w:ind w:left="360"/>
        <w:jc w:val="both"/>
        <w:rPr>
          <w:u w:val="single"/>
        </w:rPr>
      </w:pPr>
    </w:p>
    <w:sectPr w:rsidR="00DA7F95" w:rsidRPr="003D417C" w:rsidSect="00CF559A">
      <w:headerReference w:type="default" r:id="rId7"/>
      <w:footerReference w:type="default" r:id="rId8"/>
      <w:type w:val="continuous"/>
      <w:pgSz w:w="11900" w:h="16840"/>
      <w:pgMar w:top="10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D715" w14:textId="77777777" w:rsidR="005727EF" w:rsidRDefault="005727EF" w:rsidP="00EA0073">
      <w:r>
        <w:separator/>
      </w:r>
    </w:p>
  </w:endnote>
  <w:endnote w:type="continuationSeparator" w:id="0">
    <w:p w14:paraId="6E7D9E8F" w14:textId="77777777" w:rsidR="005727EF" w:rsidRDefault="005727EF" w:rsidP="00EA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3AFD" w14:textId="30944BE5" w:rsidR="00CF559A" w:rsidRPr="00CF559A" w:rsidRDefault="00CF559A" w:rsidP="00CF559A">
    <w:pPr>
      <w:pStyle w:val="Pieddepage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Date de rédaction du CR :  </w:t>
    </w:r>
    <w:r w:rsidR="008841F1">
      <w:rPr>
        <w:rFonts w:asciiTheme="majorHAnsi" w:hAnsiTheme="majorHAnsi"/>
      </w:rPr>
      <w:t>2</w:t>
    </w:r>
    <w:r w:rsidR="00315957">
      <w:rPr>
        <w:rFonts w:asciiTheme="majorHAnsi" w:hAnsiTheme="majorHAnsi"/>
      </w:rPr>
      <w:t>1</w:t>
    </w:r>
    <w:r w:rsidR="008841F1">
      <w:rPr>
        <w:rFonts w:asciiTheme="majorHAnsi" w:hAnsiTheme="majorHAnsi"/>
      </w:rPr>
      <w:t>/0</w:t>
    </w:r>
    <w:r w:rsidR="00315957">
      <w:rPr>
        <w:rFonts w:asciiTheme="majorHAnsi" w:hAnsiTheme="majorHAnsi"/>
      </w:rPr>
      <w:t>1</w:t>
    </w:r>
    <w:r w:rsidR="008841F1">
      <w:rPr>
        <w:rFonts w:asciiTheme="majorHAnsi" w:hAnsiTheme="majorHAnsi"/>
      </w:rPr>
      <w:t>/201</w:t>
    </w:r>
    <w:r w:rsidR="00315957">
      <w:rPr>
        <w:rFonts w:asciiTheme="majorHAnsi" w:hAnsiTheme="majorHAnsi"/>
      </w:rPr>
      <w:t>9</w:t>
    </w:r>
    <w:r>
      <w:rPr>
        <w:rFonts w:asciiTheme="majorHAnsi" w:hAnsiTheme="majorHAnsi"/>
      </w:rPr>
      <w:t xml:space="preserve"> – Auteur : 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3E38" w14:textId="77777777" w:rsidR="005727EF" w:rsidRDefault="005727EF" w:rsidP="00EA0073">
      <w:r>
        <w:separator/>
      </w:r>
    </w:p>
  </w:footnote>
  <w:footnote w:type="continuationSeparator" w:id="0">
    <w:p w14:paraId="599DDBDE" w14:textId="77777777" w:rsidR="005727EF" w:rsidRDefault="005727EF" w:rsidP="00EA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FE6F" w14:textId="5093684B" w:rsidR="00CF559A" w:rsidRDefault="00CF559A">
    <w:pPr>
      <w:pStyle w:val="En-tte"/>
    </w:pPr>
    <w:r w:rsidRPr="00CF559A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4214DA84" wp14:editId="065274A0">
          <wp:simplePos x="0" y="0"/>
          <wp:positionH relativeFrom="column">
            <wp:posOffset>-46355</wp:posOffset>
          </wp:positionH>
          <wp:positionV relativeFrom="paragraph">
            <wp:posOffset>127000</wp:posOffset>
          </wp:positionV>
          <wp:extent cx="2118995" cy="932815"/>
          <wp:effectExtent l="0" t="0" r="0" b="6985"/>
          <wp:wrapTight wrapText="bothSides">
            <wp:wrapPolygon edited="0">
              <wp:start x="0" y="0"/>
              <wp:lineTo x="0" y="21174"/>
              <wp:lineTo x="21231" y="21174"/>
              <wp:lineTo x="2123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A93"/>
    <w:multiLevelType w:val="hybridMultilevel"/>
    <w:tmpl w:val="5EDEEEEA"/>
    <w:lvl w:ilvl="0" w:tplc="208883D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1D8"/>
    <w:multiLevelType w:val="hybridMultilevel"/>
    <w:tmpl w:val="35901BE8"/>
    <w:lvl w:ilvl="0" w:tplc="75E09B5A"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15B783C"/>
    <w:multiLevelType w:val="hybridMultilevel"/>
    <w:tmpl w:val="E5A0C8F6"/>
    <w:lvl w:ilvl="0" w:tplc="6AA0E9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1E3C"/>
    <w:multiLevelType w:val="hybridMultilevel"/>
    <w:tmpl w:val="28C2DE04"/>
    <w:lvl w:ilvl="0" w:tplc="1242B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271D"/>
    <w:multiLevelType w:val="hybridMultilevel"/>
    <w:tmpl w:val="CCD6A7B8"/>
    <w:lvl w:ilvl="0" w:tplc="2138E904"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8DA7B0A"/>
    <w:multiLevelType w:val="hybridMultilevel"/>
    <w:tmpl w:val="24760888"/>
    <w:lvl w:ilvl="0" w:tplc="5B44C200">
      <w:start w:val="14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A5A0536"/>
    <w:multiLevelType w:val="hybridMultilevel"/>
    <w:tmpl w:val="23420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585"/>
    <w:multiLevelType w:val="hybridMultilevel"/>
    <w:tmpl w:val="0F628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4ADD"/>
    <w:multiLevelType w:val="hybridMultilevel"/>
    <w:tmpl w:val="1D745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3550D"/>
    <w:multiLevelType w:val="hybridMultilevel"/>
    <w:tmpl w:val="49C47028"/>
    <w:lvl w:ilvl="0" w:tplc="17F0AB12">
      <w:start w:val="5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9632AB2"/>
    <w:multiLevelType w:val="hybridMultilevel"/>
    <w:tmpl w:val="637288B4"/>
    <w:lvl w:ilvl="0" w:tplc="208883D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568AD"/>
    <w:multiLevelType w:val="hybridMultilevel"/>
    <w:tmpl w:val="6E94A386"/>
    <w:lvl w:ilvl="0" w:tplc="50CE5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EE0"/>
    <w:multiLevelType w:val="hybridMultilevel"/>
    <w:tmpl w:val="16E8475C"/>
    <w:lvl w:ilvl="0" w:tplc="208883D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13EA"/>
    <w:multiLevelType w:val="hybridMultilevel"/>
    <w:tmpl w:val="C5E474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06AEA"/>
    <w:multiLevelType w:val="hybridMultilevel"/>
    <w:tmpl w:val="1D745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1015"/>
    <w:multiLevelType w:val="hybridMultilevel"/>
    <w:tmpl w:val="2E90D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87463"/>
    <w:multiLevelType w:val="hybridMultilevel"/>
    <w:tmpl w:val="ACD29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5A"/>
    <w:rsid w:val="000037A7"/>
    <w:rsid w:val="00025B6E"/>
    <w:rsid w:val="00030B23"/>
    <w:rsid w:val="000363B2"/>
    <w:rsid w:val="00062CEF"/>
    <w:rsid w:val="000716C8"/>
    <w:rsid w:val="000B160B"/>
    <w:rsid w:val="000B4CD6"/>
    <w:rsid w:val="000C39F4"/>
    <w:rsid w:val="000D07CD"/>
    <w:rsid w:val="000E1517"/>
    <w:rsid w:val="000E4E09"/>
    <w:rsid w:val="000F7131"/>
    <w:rsid w:val="00125010"/>
    <w:rsid w:val="001269D1"/>
    <w:rsid w:val="00146D3D"/>
    <w:rsid w:val="00157306"/>
    <w:rsid w:val="001A1382"/>
    <w:rsid w:val="001C03F7"/>
    <w:rsid w:val="001E7631"/>
    <w:rsid w:val="00214067"/>
    <w:rsid w:val="0021619A"/>
    <w:rsid w:val="00236604"/>
    <w:rsid w:val="00240024"/>
    <w:rsid w:val="00272222"/>
    <w:rsid w:val="00276D6B"/>
    <w:rsid w:val="00277157"/>
    <w:rsid w:val="00285748"/>
    <w:rsid w:val="002D4F11"/>
    <w:rsid w:val="002E722A"/>
    <w:rsid w:val="002F293A"/>
    <w:rsid w:val="002F491B"/>
    <w:rsid w:val="002F7351"/>
    <w:rsid w:val="00315166"/>
    <w:rsid w:val="00315957"/>
    <w:rsid w:val="00326110"/>
    <w:rsid w:val="0036567B"/>
    <w:rsid w:val="003739F1"/>
    <w:rsid w:val="00383B46"/>
    <w:rsid w:val="00390D70"/>
    <w:rsid w:val="003A480B"/>
    <w:rsid w:val="003B31EC"/>
    <w:rsid w:val="003B744C"/>
    <w:rsid w:val="003D417C"/>
    <w:rsid w:val="003E05A2"/>
    <w:rsid w:val="003F09B9"/>
    <w:rsid w:val="00411477"/>
    <w:rsid w:val="00412E59"/>
    <w:rsid w:val="00421370"/>
    <w:rsid w:val="00454A4F"/>
    <w:rsid w:val="0047004C"/>
    <w:rsid w:val="00472B6B"/>
    <w:rsid w:val="004E3D55"/>
    <w:rsid w:val="004F5B3F"/>
    <w:rsid w:val="00503A99"/>
    <w:rsid w:val="0052022E"/>
    <w:rsid w:val="00544DF7"/>
    <w:rsid w:val="00562B91"/>
    <w:rsid w:val="00564CBF"/>
    <w:rsid w:val="005727EF"/>
    <w:rsid w:val="00591DD3"/>
    <w:rsid w:val="005A1C77"/>
    <w:rsid w:val="005B0990"/>
    <w:rsid w:val="005C5E13"/>
    <w:rsid w:val="005C78C0"/>
    <w:rsid w:val="00617868"/>
    <w:rsid w:val="006371BA"/>
    <w:rsid w:val="00637948"/>
    <w:rsid w:val="00675152"/>
    <w:rsid w:val="006903CD"/>
    <w:rsid w:val="006A4707"/>
    <w:rsid w:val="006B64E5"/>
    <w:rsid w:val="006C024A"/>
    <w:rsid w:val="006C56D6"/>
    <w:rsid w:val="006C69EF"/>
    <w:rsid w:val="006E1BD8"/>
    <w:rsid w:val="00704AE5"/>
    <w:rsid w:val="00747277"/>
    <w:rsid w:val="007527BD"/>
    <w:rsid w:val="00765754"/>
    <w:rsid w:val="00775C8C"/>
    <w:rsid w:val="00780C31"/>
    <w:rsid w:val="007970AF"/>
    <w:rsid w:val="007B1959"/>
    <w:rsid w:val="007B7F1F"/>
    <w:rsid w:val="007F1AF0"/>
    <w:rsid w:val="00826325"/>
    <w:rsid w:val="00830A7C"/>
    <w:rsid w:val="008350D6"/>
    <w:rsid w:val="00836C26"/>
    <w:rsid w:val="00840C2E"/>
    <w:rsid w:val="00875BD7"/>
    <w:rsid w:val="008841F1"/>
    <w:rsid w:val="008B127C"/>
    <w:rsid w:val="008D6AFA"/>
    <w:rsid w:val="008E17ED"/>
    <w:rsid w:val="008F72B4"/>
    <w:rsid w:val="0091017F"/>
    <w:rsid w:val="00912F98"/>
    <w:rsid w:val="009206B3"/>
    <w:rsid w:val="0093264D"/>
    <w:rsid w:val="00943CF1"/>
    <w:rsid w:val="00986827"/>
    <w:rsid w:val="00990DDF"/>
    <w:rsid w:val="009A3963"/>
    <w:rsid w:val="009C6C97"/>
    <w:rsid w:val="00A20ACD"/>
    <w:rsid w:val="00A35663"/>
    <w:rsid w:val="00A42DC3"/>
    <w:rsid w:val="00A629F6"/>
    <w:rsid w:val="00A65FB4"/>
    <w:rsid w:val="00AA40C3"/>
    <w:rsid w:val="00AA7944"/>
    <w:rsid w:val="00AB0EA4"/>
    <w:rsid w:val="00AD02CE"/>
    <w:rsid w:val="00AD3CCC"/>
    <w:rsid w:val="00AD7BF8"/>
    <w:rsid w:val="00AE1859"/>
    <w:rsid w:val="00AF65E8"/>
    <w:rsid w:val="00B32312"/>
    <w:rsid w:val="00B74415"/>
    <w:rsid w:val="00B94572"/>
    <w:rsid w:val="00B950A9"/>
    <w:rsid w:val="00BA065A"/>
    <w:rsid w:val="00BA56CD"/>
    <w:rsid w:val="00BB077C"/>
    <w:rsid w:val="00BC1061"/>
    <w:rsid w:val="00BC3341"/>
    <w:rsid w:val="00BC464B"/>
    <w:rsid w:val="00BF371E"/>
    <w:rsid w:val="00C16F28"/>
    <w:rsid w:val="00C242B3"/>
    <w:rsid w:val="00C31E25"/>
    <w:rsid w:val="00C358E8"/>
    <w:rsid w:val="00C61620"/>
    <w:rsid w:val="00CA1049"/>
    <w:rsid w:val="00CE5038"/>
    <w:rsid w:val="00CF0215"/>
    <w:rsid w:val="00CF1955"/>
    <w:rsid w:val="00CF559A"/>
    <w:rsid w:val="00D41D99"/>
    <w:rsid w:val="00D500D0"/>
    <w:rsid w:val="00D6354D"/>
    <w:rsid w:val="00D656A4"/>
    <w:rsid w:val="00D73EC9"/>
    <w:rsid w:val="00D74F68"/>
    <w:rsid w:val="00DA0CA4"/>
    <w:rsid w:val="00DA7F95"/>
    <w:rsid w:val="00DB47C0"/>
    <w:rsid w:val="00DB6FA8"/>
    <w:rsid w:val="00DC7096"/>
    <w:rsid w:val="00DD41A6"/>
    <w:rsid w:val="00DE1280"/>
    <w:rsid w:val="00DE7C02"/>
    <w:rsid w:val="00E030E7"/>
    <w:rsid w:val="00E05D5B"/>
    <w:rsid w:val="00E1498E"/>
    <w:rsid w:val="00E25400"/>
    <w:rsid w:val="00E43DC4"/>
    <w:rsid w:val="00E44160"/>
    <w:rsid w:val="00E91AE9"/>
    <w:rsid w:val="00E94330"/>
    <w:rsid w:val="00EA0073"/>
    <w:rsid w:val="00EA4B70"/>
    <w:rsid w:val="00EB62D7"/>
    <w:rsid w:val="00F065BF"/>
    <w:rsid w:val="00F1782F"/>
    <w:rsid w:val="00F35543"/>
    <w:rsid w:val="00F418A2"/>
    <w:rsid w:val="00F44A7E"/>
    <w:rsid w:val="00F45434"/>
    <w:rsid w:val="00F55C06"/>
    <w:rsid w:val="00F63D51"/>
    <w:rsid w:val="00F67357"/>
    <w:rsid w:val="00F85494"/>
    <w:rsid w:val="00F91E3D"/>
    <w:rsid w:val="00FE3BD0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16DB5"/>
  <w15:docId w15:val="{DD49348D-B5E2-EB42-B1D5-0680F8E5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65A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A7F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65A"/>
    <w:pPr>
      <w:ind w:left="720"/>
      <w:contextualSpacing/>
    </w:pPr>
    <w:rPr>
      <w:rFonts w:ascii="Cambria" w:eastAsia="Cambria" w:hAnsi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6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65A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A00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007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0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073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CF55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41F1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DA7F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Mathiez</dc:creator>
  <cp:lastModifiedBy>Microsoft Office User</cp:lastModifiedBy>
  <cp:revision>3</cp:revision>
  <cp:lastPrinted>2017-11-24T08:49:00Z</cp:lastPrinted>
  <dcterms:created xsi:type="dcterms:W3CDTF">2019-01-22T09:01:00Z</dcterms:created>
  <dcterms:modified xsi:type="dcterms:W3CDTF">2019-01-24T14:35:00Z</dcterms:modified>
</cp:coreProperties>
</file>