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C08" w:rsidRDefault="008B2C08" w:rsidP="008B2C08">
      <w:pPr>
        <w:rPr>
          <w:rFonts w:ascii="Calibri" w:hAnsi="Calibri"/>
          <w:b/>
          <w:w w:val="85"/>
          <w:sz w:val="22"/>
          <w:szCs w:val="22"/>
        </w:rPr>
      </w:pPr>
      <w:r>
        <w:t xml:space="preserve">Intitulé : </w:t>
      </w:r>
      <w:r w:rsidR="00E758B2">
        <w:t xml:space="preserve">Colloque </w:t>
      </w:r>
      <w:r w:rsidR="00F36A0F">
        <w:t>intern</w:t>
      </w:r>
      <w:r>
        <w:t xml:space="preserve">ational </w:t>
      </w:r>
      <w:r w:rsidR="00F36A0F">
        <w:t>« Mazarin, Rome et l’Italie</w:t>
      </w:r>
      <w:r>
        <w:rPr>
          <w:rFonts w:ascii="Calibri" w:hAnsi="Calibri"/>
          <w:b/>
          <w:w w:val="85"/>
          <w:sz w:val="22"/>
          <w:szCs w:val="22"/>
        </w:rPr>
        <w:t> »</w:t>
      </w:r>
    </w:p>
    <w:p w:rsidR="008B2C08" w:rsidRDefault="008B2C08" w:rsidP="008B2C08">
      <w:pPr>
        <w:rPr>
          <w:rFonts w:ascii="Calibri" w:hAnsi="Calibri"/>
          <w:b/>
          <w:w w:val="85"/>
          <w:sz w:val="22"/>
          <w:szCs w:val="22"/>
        </w:rPr>
      </w:pPr>
    </w:p>
    <w:p w:rsidR="00F36A0F" w:rsidRDefault="008B2C08" w:rsidP="00F36A0F">
      <w:pPr>
        <w:jc w:val="both"/>
        <w:rPr>
          <w:rFonts w:ascii="Calibri" w:hAnsi="Calibri"/>
          <w:b/>
          <w:w w:val="85"/>
          <w:sz w:val="22"/>
          <w:szCs w:val="22"/>
        </w:rPr>
      </w:pPr>
      <w:r>
        <w:rPr>
          <w:rFonts w:ascii="Calibri" w:hAnsi="Calibri"/>
          <w:b/>
          <w:w w:val="85"/>
          <w:sz w:val="22"/>
          <w:szCs w:val="22"/>
        </w:rPr>
        <w:t xml:space="preserve">Organisateurs : </w:t>
      </w:r>
    </w:p>
    <w:p w:rsidR="00F36A0F" w:rsidRPr="00F36A0F" w:rsidRDefault="00F36A0F" w:rsidP="00F36A0F">
      <w:pPr>
        <w:jc w:val="both"/>
        <w:rPr>
          <w:rFonts w:ascii="Times New Roman" w:eastAsiaTheme="minorHAnsi" w:hAnsi="Times New Roman"/>
        </w:rPr>
      </w:pPr>
      <w:r w:rsidRPr="00F36A0F">
        <w:rPr>
          <w:rFonts w:ascii="Times New Roman" w:eastAsiaTheme="minorHAnsi" w:hAnsi="Times New Roman"/>
          <w:b/>
        </w:rPr>
        <w:t>Comité d’organisation</w:t>
      </w:r>
      <w:r w:rsidRPr="00F36A0F">
        <w:rPr>
          <w:rFonts w:ascii="Times New Roman" w:eastAsiaTheme="minorHAnsi" w:hAnsi="Times New Roman"/>
        </w:rPr>
        <w:t xml:space="preserve"> : Jean-Michel </w:t>
      </w:r>
      <w:proofErr w:type="spellStart"/>
      <w:r w:rsidRPr="00F36A0F">
        <w:rPr>
          <w:rFonts w:ascii="Times New Roman" w:eastAsiaTheme="minorHAnsi" w:hAnsi="Times New Roman"/>
        </w:rPr>
        <w:t>Leniaud</w:t>
      </w:r>
      <w:proofErr w:type="spellEnd"/>
      <w:r w:rsidRPr="00F36A0F">
        <w:rPr>
          <w:rFonts w:ascii="Times New Roman" w:eastAsiaTheme="minorHAnsi" w:hAnsi="Times New Roman"/>
        </w:rPr>
        <w:t xml:space="preserve"> (Directeur, Ecole des chartes) ; Yvan Loskoutoff (PR, Université du Havre, Académie des Jeux floraux) ; Patrick Michel (PR, Université de Lille) ; Yann </w:t>
      </w:r>
      <w:proofErr w:type="spellStart"/>
      <w:r w:rsidRPr="00F36A0F">
        <w:rPr>
          <w:rFonts w:ascii="Times New Roman" w:eastAsiaTheme="minorHAnsi" w:hAnsi="Times New Roman"/>
        </w:rPr>
        <w:t>Sordet</w:t>
      </w:r>
      <w:proofErr w:type="spellEnd"/>
      <w:r w:rsidRPr="00F36A0F">
        <w:rPr>
          <w:rFonts w:ascii="Times New Roman" w:eastAsiaTheme="minorHAnsi" w:hAnsi="Times New Roman"/>
        </w:rPr>
        <w:t xml:space="preserve"> (Directeur, Bibliothèque Mazarine).</w:t>
      </w:r>
    </w:p>
    <w:p w:rsidR="008F31F7" w:rsidRDefault="008F31F7" w:rsidP="008B2C08">
      <w:pPr>
        <w:rPr>
          <w:rFonts w:ascii="Calibri" w:hAnsi="Calibri"/>
          <w:b/>
          <w:w w:val="85"/>
          <w:sz w:val="22"/>
          <w:szCs w:val="22"/>
        </w:rPr>
      </w:pPr>
    </w:p>
    <w:p w:rsidR="008B2C08" w:rsidRPr="00A61C36" w:rsidRDefault="008B2C08" w:rsidP="008B2C08">
      <w:pPr>
        <w:rPr>
          <w:rFonts w:ascii="Calibri" w:hAnsi="Calibri"/>
          <w:b/>
          <w:w w:val="85"/>
          <w:sz w:val="22"/>
          <w:szCs w:val="22"/>
        </w:rPr>
      </w:pPr>
      <w:r w:rsidRPr="00A61C36">
        <w:rPr>
          <w:rFonts w:ascii="Calibri" w:hAnsi="Calibri"/>
          <w:b/>
          <w:w w:val="85"/>
          <w:sz w:val="22"/>
          <w:szCs w:val="22"/>
        </w:rPr>
        <w:t xml:space="preserve">Responsable de l’organisation de la manifestation : </w:t>
      </w:r>
    </w:p>
    <w:p w:rsidR="00E758B2" w:rsidRDefault="00F36A0F" w:rsidP="008B2C08">
      <w:pPr>
        <w:rPr>
          <w:rFonts w:ascii="Calibri" w:hAnsi="Calibri"/>
          <w:b/>
          <w:w w:val="85"/>
          <w:sz w:val="22"/>
          <w:szCs w:val="22"/>
        </w:rPr>
      </w:pPr>
      <w:r>
        <w:rPr>
          <w:rFonts w:ascii="Calibri" w:hAnsi="Calibri"/>
          <w:b/>
          <w:w w:val="85"/>
          <w:sz w:val="22"/>
          <w:szCs w:val="22"/>
        </w:rPr>
        <w:t>Nom : Loskoutoff</w:t>
      </w:r>
    </w:p>
    <w:p w:rsidR="00F36A0F" w:rsidRDefault="00F36A0F" w:rsidP="008B2C08">
      <w:pPr>
        <w:rPr>
          <w:rFonts w:ascii="Calibri" w:hAnsi="Calibri"/>
          <w:b/>
          <w:w w:val="85"/>
          <w:sz w:val="22"/>
          <w:szCs w:val="22"/>
        </w:rPr>
      </w:pPr>
      <w:r>
        <w:rPr>
          <w:rFonts w:ascii="Calibri" w:hAnsi="Calibri"/>
          <w:b/>
          <w:w w:val="85"/>
          <w:sz w:val="22"/>
          <w:szCs w:val="22"/>
        </w:rPr>
        <w:t>Prénom : Yvan</w:t>
      </w:r>
    </w:p>
    <w:p w:rsidR="00F36A0F" w:rsidRDefault="00F36A0F" w:rsidP="008B2C08">
      <w:pPr>
        <w:rPr>
          <w:rFonts w:ascii="Calibri" w:hAnsi="Calibri"/>
          <w:w w:val="85"/>
          <w:sz w:val="22"/>
          <w:szCs w:val="22"/>
        </w:rPr>
      </w:pPr>
      <w:r>
        <w:rPr>
          <w:rFonts w:ascii="Calibri" w:hAnsi="Calibri"/>
          <w:b/>
          <w:w w:val="85"/>
          <w:sz w:val="22"/>
          <w:szCs w:val="22"/>
        </w:rPr>
        <w:t>Mèl : yvan.loskoutoff@univ-lehavre.fr</w:t>
      </w:r>
    </w:p>
    <w:p w:rsidR="00E758B2" w:rsidRPr="00A61C36" w:rsidRDefault="00E758B2" w:rsidP="008B2C08">
      <w:pPr>
        <w:rPr>
          <w:rFonts w:ascii="Calibri" w:hAnsi="Calibri"/>
          <w:w w:val="85"/>
          <w:sz w:val="22"/>
          <w:szCs w:val="22"/>
        </w:rPr>
      </w:pPr>
    </w:p>
    <w:p w:rsidR="008B2C08" w:rsidRDefault="008B2C08" w:rsidP="008B2C08">
      <w:pPr>
        <w:rPr>
          <w:rFonts w:ascii="Calibri" w:hAnsi="Calibri"/>
          <w:b/>
          <w:w w:val="85"/>
          <w:sz w:val="22"/>
          <w:szCs w:val="22"/>
        </w:rPr>
      </w:pPr>
    </w:p>
    <w:p w:rsidR="008B2C08" w:rsidRDefault="008B2C08" w:rsidP="008B2C08">
      <w:pPr>
        <w:rPr>
          <w:rFonts w:ascii="Calibri" w:hAnsi="Calibri"/>
          <w:b/>
          <w:w w:val="85"/>
          <w:sz w:val="22"/>
          <w:szCs w:val="22"/>
        </w:rPr>
      </w:pPr>
      <w:r>
        <w:rPr>
          <w:rFonts w:ascii="Calibri" w:hAnsi="Calibri"/>
          <w:b/>
          <w:w w:val="85"/>
          <w:sz w:val="22"/>
          <w:szCs w:val="22"/>
        </w:rPr>
        <w:t>Date :</w:t>
      </w:r>
      <w:r w:rsidR="00F81770">
        <w:rPr>
          <w:rFonts w:ascii="Calibri" w:hAnsi="Calibri"/>
          <w:b/>
          <w:w w:val="85"/>
          <w:sz w:val="22"/>
          <w:szCs w:val="22"/>
        </w:rPr>
        <w:t xml:space="preserve"> </w:t>
      </w:r>
      <w:r w:rsidR="00F36A0F">
        <w:rPr>
          <w:rFonts w:ascii="Calibri" w:hAnsi="Calibri"/>
          <w:b/>
          <w:w w:val="85"/>
          <w:sz w:val="22"/>
          <w:szCs w:val="22"/>
        </w:rPr>
        <w:t>du 11 au 13 mai 2017</w:t>
      </w:r>
    </w:p>
    <w:p w:rsidR="008B2C08" w:rsidRDefault="008B2C08" w:rsidP="008B2C08">
      <w:pPr>
        <w:rPr>
          <w:rFonts w:ascii="Calibri" w:hAnsi="Calibri"/>
          <w:b/>
          <w:w w:val="85"/>
          <w:sz w:val="22"/>
          <w:szCs w:val="22"/>
        </w:rPr>
      </w:pPr>
    </w:p>
    <w:p w:rsidR="00F36A0F" w:rsidRPr="00F36A0F" w:rsidRDefault="008B2C08" w:rsidP="00F36A0F">
      <w:pPr>
        <w:rPr>
          <w:rFonts w:ascii="Times New Roman" w:eastAsiaTheme="minorHAnsi" w:hAnsi="Times New Roman"/>
          <w:b/>
        </w:rPr>
      </w:pPr>
      <w:r>
        <w:rPr>
          <w:rFonts w:ascii="Calibri" w:hAnsi="Calibri"/>
          <w:b/>
          <w:w w:val="85"/>
          <w:sz w:val="22"/>
          <w:szCs w:val="22"/>
        </w:rPr>
        <w:t xml:space="preserve">Lieu : </w:t>
      </w:r>
      <w:r w:rsidR="00F36A0F" w:rsidRPr="00F36A0F">
        <w:rPr>
          <w:rFonts w:ascii="Times New Roman" w:eastAsiaTheme="minorHAnsi" w:hAnsi="Times New Roman"/>
          <w:b/>
        </w:rPr>
        <w:t>PARIS, BIBLIOTHEQUE MAZARINE-ECOLE DES CHARTES</w:t>
      </w:r>
    </w:p>
    <w:p w:rsidR="008B2C08" w:rsidRDefault="008B2C08" w:rsidP="008B2C08">
      <w:pPr>
        <w:rPr>
          <w:rFonts w:ascii="Calibri" w:hAnsi="Calibri"/>
          <w:b/>
          <w:w w:val="85"/>
          <w:sz w:val="22"/>
          <w:szCs w:val="22"/>
        </w:rPr>
      </w:pPr>
    </w:p>
    <w:p w:rsidR="008B2C08" w:rsidRDefault="008B2C08" w:rsidP="008B2C08">
      <w:pPr>
        <w:rPr>
          <w:rFonts w:ascii="Calibri" w:hAnsi="Calibri"/>
          <w:b/>
          <w:w w:val="85"/>
          <w:sz w:val="22"/>
          <w:szCs w:val="22"/>
        </w:rPr>
      </w:pPr>
      <w:r>
        <w:rPr>
          <w:rFonts w:ascii="Calibri" w:hAnsi="Calibri"/>
          <w:b/>
          <w:w w:val="85"/>
          <w:sz w:val="22"/>
          <w:szCs w:val="22"/>
        </w:rPr>
        <w:t>Présentation :</w:t>
      </w:r>
    </w:p>
    <w:p w:rsidR="007E4B37" w:rsidRPr="007E4B37" w:rsidRDefault="007E4B37" w:rsidP="007E4B37">
      <w:pPr>
        <w:spacing w:line="276" w:lineRule="auto"/>
        <w:jc w:val="both"/>
        <w:rPr>
          <w:rFonts w:ascii="Times New Roman" w:eastAsiaTheme="minorHAnsi" w:hAnsi="Times New Roman"/>
        </w:rPr>
      </w:pPr>
      <w:r w:rsidRPr="007E4B37">
        <w:rPr>
          <w:rFonts w:ascii="Times New Roman" w:eastAsiaTheme="minorHAnsi" w:hAnsi="Times New Roman"/>
        </w:rPr>
        <w:t xml:space="preserve">Ce colloque, qui prend la suite du colloque </w:t>
      </w:r>
      <w:r w:rsidRPr="007E4B37">
        <w:rPr>
          <w:rFonts w:ascii="Times New Roman" w:eastAsiaTheme="minorHAnsi" w:hAnsi="Times New Roman"/>
          <w:i/>
        </w:rPr>
        <w:t>Mazarin, les lettres et les arts</w:t>
      </w:r>
      <w:r w:rsidRPr="007E4B37">
        <w:rPr>
          <w:rFonts w:ascii="Times New Roman" w:eastAsiaTheme="minorHAnsi" w:hAnsi="Times New Roman"/>
        </w:rPr>
        <w:t xml:space="preserve"> (Institut, décembre 2002, publié en 2006), portera sur les liens de Mazarin avec Rome et l’Italie, durant sa période romaine, jusqu’en 1643, puis durant son ministériat en France. Dans une double perspective, celle de l’histoire et celle de l’histoire des arts (arts plastiques, musique, littérature), on y étudiera ses réseaux (diplomatiques, politiques, religieux, familiaux, de renseignement, les uns et les autres souvent mêlés), son collectionnisme, son mécénat, sa propagande (on attire l’attention sur la « correspondance politique » des archives des Affaires étrangères et son abondante documentation peu exploitée).</w:t>
      </w:r>
    </w:p>
    <w:p w:rsidR="00E758B2" w:rsidRPr="008F31F7" w:rsidRDefault="00E758B2" w:rsidP="008B2C08">
      <w:pPr>
        <w:rPr>
          <w:rFonts w:ascii="Calibri" w:hAnsi="Calibri"/>
          <w:i/>
          <w:w w:val="85"/>
          <w:sz w:val="22"/>
          <w:szCs w:val="22"/>
        </w:rPr>
      </w:pPr>
    </w:p>
    <w:p w:rsidR="008B2C08" w:rsidRDefault="008B2C08" w:rsidP="008B2C08">
      <w:pPr>
        <w:rPr>
          <w:rFonts w:ascii="Calibri" w:hAnsi="Calibri"/>
          <w:b/>
          <w:w w:val="85"/>
          <w:sz w:val="22"/>
          <w:szCs w:val="22"/>
        </w:rPr>
      </w:pPr>
      <w:r>
        <w:rPr>
          <w:rFonts w:ascii="Calibri" w:hAnsi="Calibri"/>
          <w:b/>
          <w:w w:val="85"/>
          <w:sz w:val="22"/>
          <w:szCs w:val="22"/>
        </w:rPr>
        <w:t>Visuel</w:t>
      </w:r>
      <w:r w:rsidR="007E4B37">
        <w:rPr>
          <w:rFonts w:ascii="Calibri" w:hAnsi="Calibri"/>
          <w:b/>
          <w:w w:val="85"/>
          <w:sz w:val="22"/>
          <w:szCs w:val="22"/>
        </w:rPr>
        <w:t xml:space="preserve"> (inséré dans l’appel à communication</w:t>
      </w:r>
      <w:r>
        <w:rPr>
          <w:rFonts w:ascii="Calibri" w:hAnsi="Calibri"/>
          <w:b/>
          <w:w w:val="85"/>
          <w:sz w:val="22"/>
          <w:szCs w:val="22"/>
        </w:rPr>
        <w:t> :</w:t>
      </w:r>
      <w:r w:rsidR="00651482">
        <w:rPr>
          <w:rFonts w:ascii="Calibri" w:hAnsi="Calibri"/>
          <w:b/>
          <w:w w:val="85"/>
          <w:sz w:val="22"/>
          <w:szCs w:val="22"/>
        </w:rPr>
        <w:t xml:space="preserve"> </w:t>
      </w:r>
    </w:p>
    <w:p w:rsidR="007E4B37" w:rsidRDefault="007E4B37" w:rsidP="008B2C08">
      <w:pPr>
        <w:rPr>
          <w:rFonts w:ascii="Calibri" w:hAnsi="Calibri"/>
          <w:b/>
          <w:w w:val="85"/>
          <w:sz w:val="22"/>
          <w:szCs w:val="22"/>
        </w:rPr>
      </w:pPr>
      <w:r>
        <w:rPr>
          <w:rFonts w:ascii="Times New Roman" w:hAnsi="Times New Roman"/>
          <w:b/>
          <w:noProof/>
          <w:lang w:eastAsia="fr-FR"/>
        </w:rPr>
        <w:drawing>
          <wp:inline distT="0" distB="0" distL="0" distR="0" wp14:anchorId="7BD2A8B4" wp14:editId="5B9F07E3">
            <wp:extent cx="5760720" cy="3175635"/>
            <wp:effectExtent l="0" t="0" r="0" b="5715"/>
            <wp:docPr id="1" name="Image 1" descr="C:\Users\Public\Pictures\Nouveau dossier (18)\P11709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Nouveau dossier (18)\P117096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3175635"/>
                    </a:xfrm>
                    <a:prstGeom prst="rect">
                      <a:avLst/>
                    </a:prstGeom>
                    <a:noFill/>
                    <a:ln>
                      <a:noFill/>
                    </a:ln>
                  </pic:spPr>
                </pic:pic>
              </a:graphicData>
            </a:graphic>
          </wp:inline>
        </w:drawing>
      </w:r>
    </w:p>
    <w:p w:rsidR="007E4B37" w:rsidRDefault="007E4B37" w:rsidP="007160E3">
      <w:pPr>
        <w:rPr>
          <w:rFonts w:ascii="Calibri" w:hAnsi="Calibri"/>
          <w:b/>
          <w:w w:val="85"/>
          <w:sz w:val="22"/>
          <w:szCs w:val="22"/>
        </w:rPr>
      </w:pPr>
    </w:p>
    <w:p w:rsidR="007E4B37" w:rsidRDefault="007E4B37" w:rsidP="007E4B37">
      <w:pPr>
        <w:jc w:val="center"/>
        <w:rPr>
          <w:rFonts w:ascii="Calibri" w:hAnsi="Calibri"/>
          <w:b/>
          <w:w w:val="85"/>
          <w:sz w:val="22"/>
          <w:szCs w:val="22"/>
        </w:rPr>
      </w:pPr>
      <w:r>
        <w:rPr>
          <w:rFonts w:ascii="Calibri" w:hAnsi="Calibri"/>
          <w:b/>
          <w:w w:val="85"/>
          <w:sz w:val="22"/>
          <w:szCs w:val="22"/>
        </w:rPr>
        <w:t>Fronton de l’église SS. Vincent et Anastase, Rome</w:t>
      </w:r>
    </w:p>
    <w:p w:rsidR="007E4B37" w:rsidRDefault="007E4B37" w:rsidP="007160E3">
      <w:pPr>
        <w:rPr>
          <w:rFonts w:ascii="Calibri" w:hAnsi="Calibri"/>
          <w:b/>
          <w:w w:val="85"/>
          <w:sz w:val="22"/>
          <w:szCs w:val="22"/>
        </w:rPr>
      </w:pPr>
    </w:p>
    <w:p w:rsidR="007160E3" w:rsidRDefault="008B2C08" w:rsidP="007160E3">
      <w:pPr>
        <w:rPr>
          <w:rFonts w:ascii="Calibri" w:hAnsi="Calibri"/>
          <w:b/>
          <w:w w:val="85"/>
          <w:sz w:val="22"/>
          <w:szCs w:val="22"/>
        </w:rPr>
      </w:pPr>
      <w:bookmarkStart w:id="0" w:name="_GoBack"/>
      <w:bookmarkEnd w:id="0"/>
      <w:r>
        <w:rPr>
          <w:rFonts w:ascii="Calibri" w:hAnsi="Calibri"/>
          <w:b/>
          <w:w w:val="85"/>
          <w:sz w:val="22"/>
          <w:szCs w:val="22"/>
        </w:rPr>
        <w:t xml:space="preserve">Lien internet : </w:t>
      </w:r>
      <w:r w:rsidR="007160E3">
        <w:rPr>
          <w:rFonts w:ascii="Calibri" w:hAnsi="Calibri"/>
          <w:b/>
          <w:w w:val="85"/>
          <w:sz w:val="22"/>
          <w:szCs w:val="22"/>
        </w:rPr>
        <w:t>aucun pour le moment</w:t>
      </w:r>
    </w:p>
    <w:p w:rsidR="008B2C08" w:rsidRPr="00A61C36" w:rsidRDefault="008B2C08" w:rsidP="008B2C08">
      <w:pPr>
        <w:rPr>
          <w:rFonts w:ascii="Calibri" w:hAnsi="Calibri"/>
          <w:b/>
          <w:w w:val="85"/>
          <w:sz w:val="22"/>
          <w:szCs w:val="22"/>
        </w:rPr>
      </w:pPr>
    </w:p>
    <w:p w:rsidR="00B159C3" w:rsidRDefault="007E4B37"/>
    <w:sectPr w:rsidR="00B159C3" w:rsidSect="00F81770">
      <w:pgSz w:w="11906" w:h="16838"/>
      <w:pgMar w:top="851"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C08"/>
    <w:rsid w:val="002A5928"/>
    <w:rsid w:val="00651482"/>
    <w:rsid w:val="007160E3"/>
    <w:rsid w:val="007E4B37"/>
    <w:rsid w:val="008B2C08"/>
    <w:rsid w:val="008F31F7"/>
    <w:rsid w:val="009523CC"/>
    <w:rsid w:val="00C162B7"/>
    <w:rsid w:val="00E758B2"/>
    <w:rsid w:val="00F36A0F"/>
    <w:rsid w:val="00F817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C08"/>
    <w:pPr>
      <w:spacing w:after="0" w:line="240" w:lineRule="auto"/>
    </w:pPr>
    <w:rPr>
      <w:rFonts w:ascii="Cambria" w:eastAsia="Cambria" w:hAnsi="Cambria"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8B2C08"/>
    <w:rPr>
      <w:color w:val="0000FF"/>
      <w:u w:val="single"/>
    </w:rPr>
  </w:style>
  <w:style w:type="paragraph" w:styleId="Textedebulles">
    <w:name w:val="Balloon Text"/>
    <w:basedOn w:val="Normal"/>
    <w:link w:val="TextedebullesCar"/>
    <w:uiPriority w:val="99"/>
    <w:semiHidden/>
    <w:unhideWhenUsed/>
    <w:rsid w:val="007E4B37"/>
    <w:rPr>
      <w:rFonts w:ascii="Tahoma" w:hAnsi="Tahoma" w:cs="Tahoma"/>
      <w:sz w:val="16"/>
      <w:szCs w:val="16"/>
    </w:rPr>
  </w:style>
  <w:style w:type="character" w:customStyle="1" w:styleId="TextedebullesCar">
    <w:name w:val="Texte de bulles Car"/>
    <w:basedOn w:val="Policepardfaut"/>
    <w:link w:val="Textedebulles"/>
    <w:uiPriority w:val="99"/>
    <w:semiHidden/>
    <w:rsid w:val="007E4B37"/>
    <w:rPr>
      <w:rFonts w:ascii="Tahoma" w:eastAsia="Cambr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C08"/>
    <w:pPr>
      <w:spacing w:after="0" w:line="240" w:lineRule="auto"/>
    </w:pPr>
    <w:rPr>
      <w:rFonts w:ascii="Cambria" w:eastAsia="Cambria" w:hAnsi="Cambria"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8B2C08"/>
    <w:rPr>
      <w:color w:val="0000FF"/>
      <w:u w:val="single"/>
    </w:rPr>
  </w:style>
  <w:style w:type="paragraph" w:styleId="Textedebulles">
    <w:name w:val="Balloon Text"/>
    <w:basedOn w:val="Normal"/>
    <w:link w:val="TextedebullesCar"/>
    <w:uiPriority w:val="99"/>
    <w:semiHidden/>
    <w:unhideWhenUsed/>
    <w:rsid w:val="007E4B37"/>
    <w:rPr>
      <w:rFonts w:ascii="Tahoma" w:hAnsi="Tahoma" w:cs="Tahoma"/>
      <w:sz w:val="16"/>
      <w:szCs w:val="16"/>
    </w:rPr>
  </w:style>
  <w:style w:type="character" w:customStyle="1" w:styleId="TextedebullesCar">
    <w:name w:val="Texte de bulles Car"/>
    <w:basedOn w:val="Policepardfaut"/>
    <w:link w:val="Textedebulles"/>
    <w:uiPriority w:val="99"/>
    <w:semiHidden/>
    <w:rsid w:val="007E4B37"/>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1175</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Pareyt</dc:creator>
  <cp:lastModifiedBy>David Pareyt</cp:lastModifiedBy>
  <cp:revision>2</cp:revision>
  <dcterms:created xsi:type="dcterms:W3CDTF">2016-07-08T10:30:00Z</dcterms:created>
  <dcterms:modified xsi:type="dcterms:W3CDTF">2016-07-08T10:30:00Z</dcterms:modified>
</cp:coreProperties>
</file>