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3DE9C" w14:textId="77777777" w:rsidR="00A35B28" w:rsidRPr="001B7F40" w:rsidRDefault="00A35B28" w:rsidP="003B05D2">
      <w:pPr>
        <w:jc w:val="both"/>
      </w:pPr>
    </w:p>
    <w:p w14:paraId="61CFC636" w14:textId="77777777" w:rsidR="00A35B28" w:rsidRPr="001B7F40" w:rsidRDefault="00A35B28" w:rsidP="003B05D2">
      <w:pPr>
        <w:jc w:val="both"/>
      </w:pPr>
      <w:r w:rsidRPr="001B7F40">
        <w:t xml:space="preserve">Service : PRSH </w:t>
      </w:r>
    </w:p>
    <w:p w14:paraId="7AF3E0A7" w14:textId="77777777" w:rsidR="00A35B28" w:rsidRPr="001B7F40" w:rsidRDefault="00A35B28" w:rsidP="003B05D2">
      <w:pPr>
        <w:jc w:val="both"/>
      </w:pPr>
      <w:r w:rsidRPr="001B7F40">
        <w:t xml:space="preserve">Réunion présidée par : JN </w:t>
      </w:r>
      <w:proofErr w:type="spellStart"/>
      <w:r w:rsidRPr="001B7F40">
        <w:t>Castorio</w:t>
      </w:r>
      <w:proofErr w:type="spellEnd"/>
    </w:p>
    <w:p w14:paraId="78FE5B1A" w14:textId="77777777" w:rsidR="00A35B28" w:rsidRPr="001B7F40" w:rsidRDefault="00A35B28" w:rsidP="003B05D2">
      <w:pPr>
        <w:jc w:val="both"/>
      </w:pPr>
      <w:r w:rsidRPr="001B7F40">
        <w:t>P</w:t>
      </w:r>
      <w:bookmarkStart w:id="0" w:name="_GoBack"/>
      <w:bookmarkEnd w:id="0"/>
      <w:r w:rsidRPr="001B7F40">
        <w:t xml:space="preserve">rojet / Intitulé de la réunion : </w:t>
      </w:r>
      <w:r w:rsidRPr="001B7F40">
        <w:rPr>
          <w:b/>
        </w:rPr>
        <w:t>AG du PRSH</w:t>
      </w:r>
      <w:r w:rsidRPr="001B7F40">
        <w:t xml:space="preserve"> </w:t>
      </w:r>
    </w:p>
    <w:p w14:paraId="50F9FF23" w14:textId="77777777" w:rsidR="00A35B28" w:rsidRPr="001B7F40" w:rsidRDefault="00A35B28" w:rsidP="003B05D2">
      <w:pPr>
        <w:jc w:val="both"/>
      </w:pPr>
      <w:r w:rsidRPr="001B7F40">
        <w:t xml:space="preserve">Date : </w:t>
      </w:r>
      <w:r w:rsidRPr="001B7F40">
        <w:rPr>
          <w:b/>
        </w:rPr>
        <w:t>23/01/2020</w:t>
      </w:r>
    </w:p>
    <w:p w14:paraId="21BDC3F3" w14:textId="77777777" w:rsidR="00A35B28" w:rsidRPr="001B7F40" w:rsidRDefault="00A35B28" w:rsidP="003B05D2">
      <w:pPr>
        <w:pBdr>
          <w:bottom w:val="single" w:sz="6" w:space="1" w:color="auto"/>
        </w:pBdr>
        <w:jc w:val="both"/>
      </w:pPr>
    </w:p>
    <w:p w14:paraId="0812F9C7" w14:textId="77777777" w:rsidR="00A35B28" w:rsidRPr="001B7F40" w:rsidRDefault="00A35B28" w:rsidP="003B05D2">
      <w:pPr>
        <w:jc w:val="both"/>
      </w:pPr>
    </w:p>
    <w:p w14:paraId="5B04F91E" w14:textId="77777777" w:rsidR="00A35B28" w:rsidRPr="001B7F40" w:rsidRDefault="00A35B28" w:rsidP="003B05D2">
      <w:pPr>
        <w:jc w:val="both"/>
        <w:rPr>
          <w:sz w:val="22"/>
          <w:szCs w:val="22"/>
        </w:rPr>
      </w:pPr>
      <w:r w:rsidRPr="001B7F40">
        <w:rPr>
          <w:sz w:val="22"/>
          <w:szCs w:val="22"/>
        </w:rPr>
        <w:t xml:space="preserve">Présents : Jean-Noël CASTORIO, Sébastien ADALID, Nada AFIOUNI, Sabrina MOMMOLIN, Delphine LEVEE, Marie-Laure BARON, Marie LECLER, </w:t>
      </w:r>
      <w:proofErr w:type="spellStart"/>
      <w:r w:rsidRPr="001B7F40">
        <w:rPr>
          <w:sz w:val="22"/>
          <w:szCs w:val="22"/>
        </w:rPr>
        <w:t>Zouhair</w:t>
      </w:r>
      <w:proofErr w:type="spellEnd"/>
      <w:r w:rsidRPr="001B7F40">
        <w:rPr>
          <w:sz w:val="22"/>
          <w:szCs w:val="22"/>
        </w:rPr>
        <w:t xml:space="preserve"> BENHAMOU, Arnaud LEMARCHAND, Léo VANIER, Diana DULA, Myriam HACHIMI, Sophie CROS, Agathe BERNIER-MONOD, Nada AFIOUNI, Mathilde LE LUYER, Bruno LECOQUIERRE.</w:t>
      </w:r>
    </w:p>
    <w:p w14:paraId="68D5EC15" w14:textId="77777777" w:rsidR="00A35B28" w:rsidRPr="001B7F40" w:rsidRDefault="00A35B28" w:rsidP="003B05D2">
      <w:pPr>
        <w:jc w:val="both"/>
        <w:rPr>
          <w:sz w:val="22"/>
          <w:szCs w:val="22"/>
        </w:rPr>
      </w:pPr>
    </w:p>
    <w:p w14:paraId="71CEC8F4" w14:textId="77777777" w:rsidR="00A35B28" w:rsidRPr="001B7F40" w:rsidRDefault="00A35B28" w:rsidP="003B05D2">
      <w:pPr>
        <w:jc w:val="both"/>
        <w:rPr>
          <w:sz w:val="22"/>
          <w:szCs w:val="22"/>
        </w:rPr>
      </w:pPr>
      <w:r w:rsidRPr="001B7F40">
        <w:rPr>
          <w:sz w:val="22"/>
          <w:szCs w:val="22"/>
        </w:rPr>
        <w:t>Procuration : P. BARBAN a donné procuration à Léo VANIER, Sébastien ADALID a donné procuration à Mathilde LE LUYER après son départ. Marie LECLER a donné procuration à Delphine LEVEE après son départ, Sophie CROS a donné procuration à Bruno LECOQUIERRE après son départ.</w:t>
      </w:r>
    </w:p>
    <w:p w14:paraId="250024FD" w14:textId="77777777" w:rsidR="00A35B28" w:rsidRPr="001B7F40" w:rsidRDefault="00A35B28" w:rsidP="003B05D2">
      <w:pPr>
        <w:jc w:val="both"/>
        <w:rPr>
          <w:sz w:val="22"/>
          <w:szCs w:val="22"/>
        </w:rPr>
      </w:pPr>
    </w:p>
    <w:p w14:paraId="1197CA91" w14:textId="77777777" w:rsidR="00A35B28" w:rsidRPr="001B7F40" w:rsidRDefault="00A35B28" w:rsidP="003B05D2">
      <w:pPr>
        <w:pBdr>
          <w:bottom w:val="single" w:sz="6" w:space="1" w:color="auto"/>
        </w:pBdr>
        <w:jc w:val="both"/>
        <w:rPr>
          <w:sz w:val="22"/>
          <w:szCs w:val="22"/>
        </w:rPr>
      </w:pPr>
      <w:r w:rsidRPr="001B7F40">
        <w:rPr>
          <w:sz w:val="22"/>
          <w:szCs w:val="22"/>
        </w:rPr>
        <w:t>Excusés : Laurence MATHEY, Pascale EZAN, Michel BRUNO, Isabelle MAILLOCHON, Maxime DAVID, Georges-Claude GUILBERT.</w:t>
      </w:r>
    </w:p>
    <w:p w14:paraId="0742C930" w14:textId="77777777" w:rsidR="00A35B28" w:rsidRDefault="00A35B28" w:rsidP="003B05D2">
      <w:pPr>
        <w:pBdr>
          <w:bottom w:val="single" w:sz="6" w:space="1" w:color="auto"/>
        </w:pBdr>
        <w:jc w:val="both"/>
        <w:rPr>
          <w:rFonts w:asciiTheme="majorHAnsi" w:hAnsiTheme="majorHAnsi"/>
          <w:sz w:val="22"/>
          <w:szCs w:val="22"/>
        </w:rPr>
      </w:pPr>
    </w:p>
    <w:p w14:paraId="282CE5DE" w14:textId="77777777" w:rsidR="00A35B28" w:rsidRDefault="00A35B28" w:rsidP="003B05D2">
      <w:pPr>
        <w:pStyle w:val="NormalWeb"/>
        <w:pBdr>
          <w:top w:val="single" w:sz="4" w:space="1" w:color="auto"/>
          <w:left w:val="single" w:sz="4" w:space="4" w:color="auto"/>
          <w:bottom w:val="single" w:sz="4" w:space="1" w:color="auto"/>
          <w:right w:val="single" w:sz="4" w:space="4" w:color="auto"/>
        </w:pBdr>
        <w:jc w:val="both"/>
        <w:rPr>
          <w:rFonts w:asciiTheme="majorHAnsi" w:hAnsiTheme="majorHAnsi"/>
          <w:b/>
          <w:sz w:val="22"/>
          <w:szCs w:val="22"/>
        </w:rPr>
      </w:pPr>
      <w:r w:rsidRPr="00CF559A">
        <w:rPr>
          <w:rFonts w:asciiTheme="majorHAnsi" w:hAnsiTheme="majorHAnsi"/>
          <w:b/>
          <w:sz w:val="22"/>
          <w:szCs w:val="22"/>
        </w:rPr>
        <w:t xml:space="preserve">Ordre du jour : </w:t>
      </w:r>
    </w:p>
    <w:p w14:paraId="5D7B4EA9" w14:textId="77777777" w:rsidR="00A35B28" w:rsidRPr="00BA3611" w:rsidRDefault="00A35B28" w:rsidP="003B05D2">
      <w:pPr>
        <w:pStyle w:val="NormalWeb"/>
        <w:numPr>
          <w:ilvl w:val="0"/>
          <w:numId w:val="4"/>
        </w:numPr>
        <w:jc w:val="both"/>
      </w:pPr>
      <w:r w:rsidRPr="00BA3611">
        <w:t>Présentation</w:t>
      </w:r>
      <w:r>
        <w:t xml:space="preserve"> du Conseil d’Animation Scientifique suite aux élections</w:t>
      </w:r>
    </w:p>
    <w:p w14:paraId="5E85A181" w14:textId="77777777" w:rsidR="00A35B28" w:rsidRPr="00BA3611" w:rsidRDefault="00A35B28" w:rsidP="003B05D2">
      <w:pPr>
        <w:pStyle w:val="NormalWeb"/>
        <w:numPr>
          <w:ilvl w:val="0"/>
          <w:numId w:val="4"/>
        </w:numPr>
        <w:jc w:val="both"/>
      </w:pPr>
      <w:r>
        <w:t>Présentation Projet Scientifique 2020 : résultats du dernier AMI et des projets lauréats</w:t>
      </w:r>
    </w:p>
    <w:p w14:paraId="4791B239" w14:textId="77777777" w:rsidR="00A35B28" w:rsidRPr="00BA3611" w:rsidRDefault="00A35B28" w:rsidP="003B05D2">
      <w:pPr>
        <w:pStyle w:val="NormalWeb"/>
        <w:numPr>
          <w:ilvl w:val="0"/>
          <w:numId w:val="4"/>
        </w:numPr>
        <w:jc w:val="both"/>
      </w:pPr>
      <w:r>
        <w:t>Bilan financier et scientifique du PRSH</w:t>
      </w:r>
    </w:p>
    <w:p w14:paraId="3B6EFED0" w14:textId="77777777" w:rsidR="00A35B28" w:rsidRPr="00BA3611" w:rsidRDefault="00A35B28" w:rsidP="003B05D2">
      <w:pPr>
        <w:pStyle w:val="NormalWeb"/>
        <w:numPr>
          <w:ilvl w:val="0"/>
          <w:numId w:val="4"/>
        </w:numPr>
        <w:jc w:val="both"/>
      </w:pPr>
      <w:r>
        <w:t>Programmation 2020</w:t>
      </w:r>
    </w:p>
    <w:p w14:paraId="2C323DB1" w14:textId="77777777" w:rsidR="00A35B28" w:rsidRPr="00BA3611" w:rsidRDefault="00A35B28" w:rsidP="003B05D2">
      <w:pPr>
        <w:pStyle w:val="NormalWeb"/>
        <w:numPr>
          <w:ilvl w:val="0"/>
          <w:numId w:val="4"/>
        </w:numPr>
        <w:jc w:val="both"/>
      </w:pPr>
      <w:r w:rsidRPr="00BA3611">
        <w:t>Questions diverses</w:t>
      </w:r>
    </w:p>
    <w:p w14:paraId="1E7577C2" w14:textId="77777777" w:rsidR="00A35B28" w:rsidRDefault="00157DF1" w:rsidP="003B05D2">
      <w:pPr>
        <w:pStyle w:val="NormalWeb"/>
        <w:jc w:val="both"/>
        <w:rPr>
          <w:rFonts w:asciiTheme="majorHAnsi" w:hAnsiTheme="majorHAnsi"/>
          <w:b/>
          <w:sz w:val="22"/>
          <w:szCs w:val="22"/>
        </w:rPr>
      </w:pPr>
      <w:r>
        <w:rPr>
          <w:rFonts w:asciiTheme="majorHAnsi" w:hAnsiTheme="majorHAnsi"/>
          <w:b/>
          <w:noProof/>
          <w:sz w:val="22"/>
          <w:szCs w:val="22"/>
        </w:rPr>
        <w:pict w14:anchorId="01BD1F6B">
          <v:rect id="_x0000_i1025" alt="" style="width:453.3pt;height:1.5pt;mso-width-percent:0;mso-height-percent:0;mso-width-percent:0;mso-height-percent:0" o:hralign="center" o:hrstd="t" o:hrnoshade="t" o:hr="t" fillcolor="black [3213]" stroked="f"/>
        </w:pict>
      </w:r>
    </w:p>
    <w:p w14:paraId="1B8019C2" w14:textId="77777777" w:rsidR="00A35B28" w:rsidRDefault="00A35B28" w:rsidP="003B05D2">
      <w:pPr>
        <w:pStyle w:val="NormalWeb"/>
        <w:numPr>
          <w:ilvl w:val="0"/>
          <w:numId w:val="5"/>
        </w:numPr>
        <w:jc w:val="both"/>
        <w:rPr>
          <w:b/>
        </w:rPr>
      </w:pPr>
      <w:r w:rsidRPr="00A35B28">
        <w:rPr>
          <w:b/>
        </w:rPr>
        <w:t>Présentation du Conseil d’Animation Scientifique suite aux élections</w:t>
      </w:r>
    </w:p>
    <w:p w14:paraId="1C68D782" w14:textId="77777777" w:rsidR="00A35B28" w:rsidRPr="003804D6" w:rsidRDefault="003804D6" w:rsidP="003B05D2">
      <w:pPr>
        <w:pStyle w:val="NormalWeb"/>
        <w:ind w:left="1080"/>
        <w:jc w:val="both"/>
      </w:pPr>
      <w:r w:rsidRPr="003804D6">
        <w:t>Le Conseil d’Animation Scientifique du PRSH a été renouvelé fin 2019. Conformément aux statuts du PRSH</w:t>
      </w:r>
      <w:r>
        <w:t xml:space="preserve"> (article 7)</w:t>
      </w:r>
      <w:r w:rsidRPr="003804D6">
        <w:t>, il se compose de plusieurs types de membres :</w:t>
      </w:r>
    </w:p>
    <w:p w14:paraId="7D205A42" w14:textId="77777777" w:rsidR="003804D6" w:rsidRPr="003804D6" w:rsidRDefault="003804D6" w:rsidP="003B05D2">
      <w:pPr>
        <w:pStyle w:val="NormalWeb"/>
        <w:ind w:left="1080"/>
        <w:jc w:val="both"/>
      </w:pPr>
      <w:r w:rsidRPr="003804D6">
        <w:t>-</w:t>
      </w:r>
      <w:r w:rsidR="000C144D">
        <w:t>6</w:t>
      </w:r>
      <w:r w:rsidRPr="003804D6">
        <w:t xml:space="preserve"> membres</w:t>
      </w:r>
      <w:r w:rsidR="000C144D">
        <w:t xml:space="preserve"> désignés</w:t>
      </w:r>
      <w:r w:rsidRPr="003804D6">
        <w:t xml:space="preserve"> par les laboratoires membres de la structure fédérative ;</w:t>
      </w:r>
    </w:p>
    <w:p w14:paraId="5D33937B" w14:textId="77777777" w:rsidR="003804D6" w:rsidRPr="003804D6" w:rsidRDefault="003804D6" w:rsidP="003B05D2">
      <w:pPr>
        <w:pStyle w:val="NormalWeb"/>
        <w:ind w:left="1080"/>
        <w:jc w:val="both"/>
      </w:pPr>
      <w:r w:rsidRPr="003804D6">
        <w:t>-5 membres élus</w:t>
      </w:r>
      <w:r w:rsidR="000C144D">
        <w:t xml:space="preserve"> ; </w:t>
      </w:r>
    </w:p>
    <w:p w14:paraId="1EADB91E" w14:textId="77777777" w:rsidR="003804D6" w:rsidRDefault="003804D6" w:rsidP="003B05D2">
      <w:pPr>
        <w:pStyle w:val="NormalWeb"/>
        <w:ind w:left="1080"/>
        <w:jc w:val="both"/>
      </w:pPr>
      <w:r w:rsidRPr="003804D6">
        <w:t>- 1 membre nommé par la Commission Recherche de l’ULHN</w:t>
      </w:r>
      <w:r w:rsidR="000C144D">
        <w:t> ;</w:t>
      </w:r>
    </w:p>
    <w:p w14:paraId="09A368CD" w14:textId="77777777" w:rsidR="000C144D" w:rsidRDefault="000C144D" w:rsidP="003B05D2">
      <w:pPr>
        <w:pStyle w:val="NormalWeb"/>
        <w:ind w:left="1080"/>
        <w:jc w:val="both"/>
      </w:pPr>
      <w:r>
        <w:t>-Des membres de droit (équipe de direction, personnels permanents de la structure fédérative, les r</w:t>
      </w:r>
      <w:r w:rsidR="001B7F40">
        <w:t>esponsables d’axes thématiques) ;</w:t>
      </w:r>
    </w:p>
    <w:p w14:paraId="5CF83D17" w14:textId="77777777" w:rsidR="000C144D" w:rsidRDefault="000C144D" w:rsidP="003B05D2">
      <w:pPr>
        <w:pStyle w:val="NormalWeb"/>
        <w:ind w:left="1080"/>
        <w:jc w:val="both"/>
      </w:pPr>
      <w:r>
        <w:t xml:space="preserve">-Des membres extérieurs (en cours de sollicitation) ; </w:t>
      </w:r>
    </w:p>
    <w:p w14:paraId="3A4C732C" w14:textId="77777777" w:rsidR="003804D6" w:rsidRDefault="003804D6" w:rsidP="003B05D2">
      <w:pPr>
        <w:pStyle w:val="NormalWeb"/>
        <w:ind w:left="1080"/>
        <w:jc w:val="both"/>
      </w:pPr>
      <w:r>
        <w:t>-1 respons</w:t>
      </w:r>
      <w:r w:rsidR="001B7F40">
        <w:t>able élu parmi ses membres ;</w:t>
      </w:r>
    </w:p>
    <w:p w14:paraId="21EB3454" w14:textId="77777777" w:rsidR="003804D6" w:rsidRDefault="003804D6" w:rsidP="003B05D2">
      <w:pPr>
        <w:pStyle w:val="NormalWeb"/>
        <w:ind w:left="1080"/>
        <w:jc w:val="both"/>
      </w:pPr>
      <w:r>
        <w:lastRenderedPageBreak/>
        <w:t>Le CAS du 23/01/2020 a organisé l’élection de son responsable : Bruno LECOQUIERRE (10 voix pour, 2 abstentions : élu).</w:t>
      </w:r>
    </w:p>
    <w:p w14:paraId="57435015" w14:textId="77777777" w:rsidR="003804D6" w:rsidRDefault="003804D6" w:rsidP="003B05D2">
      <w:pPr>
        <w:pStyle w:val="NormalWeb"/>
        <w:jc w:val="both"/>
      </w:pPr>
    </w:p>
    <w:p w14:paraId="4C64201A" w14:textId="77777777" w:rsidR="003804D6" w:rsidRPr="003804D6" w:rsidRDefault="003804D6" w:rsidP="003B05D2">
      <w:pPr>
        <w:pStyle w:val="NormalWeb"/>
        <w:ind w:left="1080"/>
        <w:jc w:val="both"/>
      </w:pPr>
      <w:r>
        <w:t xml:space="preserve">La liste arrêtée de composition du CAS est donc la suivante : </w:t>
      </w:r>
    </w:p>
    <w:p w14:paraId="3830638E" w14:textId="77777777" w:rsidR="003804D6" w:rsidRPr="003804D6" w:rsidRDefault="00157DF1" w:rsidP="003B05D2">
      <w:pPr>
        <w:pStyle w:val="NormalWeb"/>
        <w:ind w:left="1080"/>
        <w:jc w:val="both"/>
        <w:rPr>
          <w:b/>
        </w:rPr>
      </w:pPr>
      <w:r>
        <w:rPr>
          <w:noProof/>
        </w:rPr>
        <w:drawing>
          <wp:anchor distT="0" distB="0" distL="114300" distR="114300" simplePos="0" relativeHeight="251658240" behindDoc="0" locked="0" layoutInCell="1" allowOverlap="1" wp14:anchorId="4F6AF049" wp14:editId="54910500">
            <wp:simplePos x="0" y="0"/>
            <wp:positionH relativeFrom="margin">
              <wp:posOffset>556895</wp:posOffset>
            </wp:positionH>
            <wp:positionV relativeFrom="paragraph">
              <wp:posOffset>251460</wp:posOffset>
            </wp:positionV>
            <wp:extent cx="4663440" cy="6558915"/>
            <wp:effectExtent l="0" t="0" r="1016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1-31 à 12.00.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440" cy="6558915"/>
                    </a:xfrm>
                    <a:prstGeom prst="rect">
                      <a:avLst/>
                    </a:prstGeom>
                  </pic:spPr>
                </pic:pic>
              </a:graphicData>
            </a:graphic>
            <wp14:sizeRelH relativeFrom="page">
              <wp14:pctWidth>0</wp14:pctWidth>
            </wp14:sizeRelH>
            <wp14:sizeRelV relativeFrom="page">
              <wp14:pctHeight>0</wp14:pctHeight>
            </wp14:sizeRelV>
          </wp:anchor>
        </w:drawing>
      </w:r>
    </w:p>
    <w:p w14:paraId="33681DD2" w14:textId="77777777" w:rsidR="003804D6" w:rsidRDefault="003804D6" w:rsidP="003B05D2">
      <w:pPr>
        <w:pStyle w:val="NormalWeb"/>
        <w:ind w:left="1080"/>
        <w:jc w:val="both"/>
        <w:rPr>
          <w:b/>
        </w:rPr>
      </w:pPr>
    </w:p>
    <w:p w14:paraId="3C4CD5F5" w14:textId="77777777" w:rsidR="003804D6" w:rsidRDefault="003804D6" w:rsidP="003B05D2">
      <w:pPr>
        <w:pStyle w:val="NormalWeb"/>
        <w:ind w:left="1080"/>
        <w:jc w:val="both"/>
        <w:rPr>
          <w:b/>
        </w:rPr>
      </w:pPr>
    </w:p>
    <w:p w14:paraId="6AB8FB95" w14:textId="77777777" w:rsidR="003804D6" w:rsidRDefault="003804D6" w:rsidP="003B05D2">
      <w:pPr>
        <w:pStyle w:val="NormalWeb"/>
        <w:ind w:left="1080"/>
        <w:jc w:val="both"/>
        <w:rPr>
          <w:b/>
        </w:rPr>
      </w:pPr>
    </w:p>
    <w:p w14:paraId="55986C54" w14:textId="77777777" w:rsidR="003804D6" w:rsidRDefault="003804D6" w:rsidP="003B05D2">
      <w:pPr>
        <w:pStyle w:val="NormalWeb"/>
        <w:ind w:left="1080"/>
        <w:jc w:val="both"/>
        <w:rPr>
          <w:b/>
        </w:rPr>
      </w:pPr>
    </w:p>
    <w:p w14:paraId="5380AD41" w14:textId="77777777" w:rsidR="003804D6" w:rsidRDefault="003804D6" w:rsidP="003B05D2">
      <w:pPr>
        <w:pStyle w:val="NormalWeb"/>
        <w:ind w:left="1080"/>
        <w:jc w:val="both"/>
        <w:rPr>
          <w:b/>
        </w:rPr>
      </w:pPr>
    </w:p>
    <w:p w14:paraId="0A836F2F" w14:textId="77777777" w:rsidR="003804D6" w:rsidRDefault="003804D6" w:rsidP="003B05D2">
      <w:pPr>
        <w:pStyle w:val="NormalWeb"/>
        <w:ind w:left="720"/>
        <w:jc w:val="both"/>
        <w:rPr>
          <w:b/>
        </w:rPr>
      </w:pPr>
    </w:p>
    <w:p w14:paraId="6F4D0602" w14:textId="77777777" w:rsidR="003804D6" w:rsidRDefault="003804D6" w:rsidP="003B05D2">
      <w:pPr>
        <w:pStyle w:val="NormalWeb"/>
        <w:ind w:left="1080"/>
        <w:jc w:val="both"/>
        <w:rPr>
          <w:b/>
        </w:rPr>
      </w:pPr>
    </w:p>
    <w:p w14:paraId="78EC73CF" w14:textId="77777777" w:rsidR="003804D6" w:rsidRDefault="003804D6" w:rsidP="003B05D2">
      <w:pPr>
        <w:pStyle w:val="NormalWeb"/>
        <w:ind w:left="1080"/>
        <w:jc w:val="both"/>
        <w:rPr>
          <w:b/>
        </w:rPr>
      </w:pPr>
    </w:p>
    <w:p w14:paraId="2223BA6C" w14:textId="77777777" w:rsidR="003804D6" w:rsidRDefault="003804D6" w:rsidP="003B05D2">
      <w:pPr>
        <w:pStyle w:val="NormalWeb"/>
        <w:ind w:left="1080"/>
        <w:jc w:val="both"/>
        <w:rPr>
          <w:b/>
        </w:rPr>
      </w:pPr>
    </w:p>
    <w:p w14:paraId="4FB37C34" w14:textId="77777777" w:rsidR="0066125C" w:rsidRDefault="0066125C" w:rsidP="003B05D2">
      <w:pPr>
        <w:pStyle w:val="NormalWeb"/>
        <w:ind w:left="1080"/>
        <w:jc w:val="both"/>
        <w:rPr>
          <w:b/>
        </w:rPr>
      </w:pPr>
    </w:p>
    <w:p w14:paraId="33B0AEDC" w14:textId="77777777" w:rsidR="0066125C" w:rsidRDefault="0066125C" w:rsidP="003B05D2">
      <w:pPr>
        <w:pStyle w:val="NormalWeb"/>
        <w:ind w:left="1080"/>
        <w:jc w:val="both"/>
        <w:rPr>
          <w:b/>
        </w:rPr>
      </w:pPr>
    </w:p>
    <w:p w14:paraId="1C30EAD7" w14:textId="77777777" w:rsidR="0066125C" w:rsidRDefault="0066125C" w:rsidP="003B05D2">
      <w:pPr>
        <w:pStyle w:val="NormalWeb"/>
        <w:ind w:left="1080"/>
        <w:jc w:val="both"/>
        <w:rPr>
          <w:b/>
        </w:rPr>
      </w:pPr>
    </w:p>
    <w:p w14:paraId="1BAE076F" w14:textId="77777777" w:rsidR="0066125C" w:rsidRDefault="0066125C" w:rsidP="003B05D2">
      <w:pPr>
        <w:pStyle w:val="NormalWeb"/>
        <w:ind w:left="1080"/>
        <w:jc w:val="both"/>
        <w:rPr>
          <w:b/>
        </w:rPr>
      </w:pPr>
    </w:p>
    <w:p w14:paraId="7E5FF22E" w14:textId="77777777" w:rsidR="0066125C" w:rsidRDefault="0066125C" w:rsidP="003B05D2">
      <w:pPr>
        <w:pStyle w:val="NormalWeb"/>
        <w:ind w:left="1080"/>
        <w:jc w:val="both"/>
        <w:rPr>
          <w:b/>
        </w:rPr>
      </w:pPr>
    </w:p>
    <w:p w14:paraId="41DACC24" w14:textId="77777777" w:rsidR="0066125C" w:rsidRDefault="0066125C" w:rsidP="003B05D2">
      <w:pPr>
        <w:pStyle w:val="NormalWeb"/>
        <w:ind w:left="1080"/>
        <w:jc w:val="both"/>
        <w:rPr>
          <w:b/>
        </w:rPr>
      </w:pPr>
    </w:p>
    <w:p w14:paraId="01D65D9E" w14:textId="77777777" w:rsidR="00621DE0" w:rsidRDefault="00621DE0" w:rsidP="003B05D2">
      <w:pPr>
        <w:jc w:val="both"/>
        <w:rPr>
          <w:b/>
        </w:rPr>
      </w:pPr>
    </w:p>
    <w:p w14:paraId="17D23664" w14:textId="77777777" w:rsidR="00621DE0" w:rsidRDefault="00621DE0" w:rsidP="003B05D2">
      <w:pPr>
        <w:jc w:val="both"/>
        <w:rPr>
          <w:b/>
        </w:rPr>
      </w:pPr>
    </w:p>
    <w:p w14:paraId="767D5273" w14:textId="77777777" w:rsidR="00621DE0" w:rsidRDefault="00621DE0" w:rsidP="003B05D2">
      <w:pPr>
        <w:jc w:val="both"/>
        <w:rPr>
          <w:b/>
        </w:rPr>
      </w:pPr>
    </w:p>
    <w:p w14:paraId="40D0F87E" w14:textId="77777777" w:rsidR="00621DE0" w:rsidRDefault="00621DE0" w:rsidP="003B05D2">
      <w:pPr>
        <w:jc w:val="both"/>
        <w:rPr>
          <w:b/>
        </w:rPr>
      </w:pPr>
    </w:p>
    <w:p w14:paraId="2BD9D736" w14:textId="77777777" w:rsidR="006C0595" w:rsidRDefault="006C0595" w:rsidP="003B05D2">
      <w:pPr>
        <w:jc w:val="both"/>
        <w:rPr>
          <w:b/>
        </w:rPr>
      </w:pPr>
    </w:p>
    <w:p w14:paraId="5F21F97F" w14:textId="77777777" w:rsidR="006C0595" w:rsidRDefault="006C0595" w:rsidP="003B05D2">
      <w:pPr>
        <w:jc w:val="both"/>
        <w:rPr>
          <w:b/>
        </w:rPr>
      </w:pPr>
    </w:p>
    <w:p w14:paraId="356D76E5" w14:textId="77777777" w:rsidR="001B7F40" w:rsidRDefault="001B7F40" w:rsidP="003B05D2">
      <w:pPr>
        <w:jc w:val="both"/>
        <w:rPr>
          <w:b/>
        </w:rPr>
      </w:pPr>
    </w:p>
    <w:p w14:paraId="43770F66" w14:textId="77777777" w:rsidR="0066125C" w:rsidRDefault="00621DE0" w:rsidP="003B05D2">
      <w:pPr>
        <w:pBdr>
          <w:top w:val="single" w:sz="4" w:space="0" w:color="auto"/>
          <w:left w:val="single" w:sz="4" w:space="4" w:color="auto"/>
          <w:bottom w:val="single" w:sz="4" w:space="1" w:color="auto"/>
          <w:right w:val="single" w:sz="4" w:space="4" w:color="auto"/>
        </w:pBdr>
        <w:jc w:val="both"/>
        <w:rPr>
          <w:b/>
        </w:rPr>
      </w:pPr>
      <w:r>
        <w:rPr>
          <w:b/>
        </w:rPr>
        <w:t>Vote à l’unanimité de l’installation du nouveau Comité d’Animation Scient</w:t>
      </w:r>
      <w:r w:rsidR="006C0595">
        <w:rPr>
          <w:b/>
        </w:rPr>
        <w:t>ifique</w:t>
      </w:r>
      <w:r w:rsidR="0066125C">
        <w:rPr>
          <w:b/>
        </w:rPr>
        <w:br w:type="page"/>
      </w:r>
    </w:p>
    <w:p w14:paraId="49969E96" w14:textId="77777777" w:rsidR="00A35B28" w:rsidRPr="00A35B28" w:rsidRDefault="00A35B28" w:rsidP="003B05D2">
      <w:pPr>
        <w:pStyle w:val="NormalWeb"/>
        <w:numPr>
          <w:ilvl w:val="0"/>
          <w:numId w:val="5"/>
        </w:numPr>
        <w:jc w:val="both"/>
        <w:rPr>
          <w:b/>
        </w:rPr>
      </w:pPr>
      <w:r w:rsidRPr="00A35B28">
        <w:rPr>
          <w:b/>
        </w:rPr>
        <w:lastRenderedPageBreak/>
        <w:t>Projet Scientifique 2020 : résultats du dernier A</w:t>
      </w:r>
      <w:r w:rsidR="0066125C">
        <w:rPr>
          <w:b/>
        </w:rPr>
        <w:t xml:space="preserve">ppel à </w:t>
      </w:r>
      <w:r w:rsidRPr="00A35B28">
        <w:rPr>
          <w:b/>
        </w:rPr>
        <w:t>M</w:t>
      </w:r>
      <w:r w:rsidR="0066125C">
        <w:rPr>
          <w:b/>
        </w:rPr>
        <w:t>anifestation d’</w:t>
      </w:r>
      <w:r w:rsidRPr="00A35B28">
        <w:rPr>
          <w:b/>
        </w:rPr>
        <w:t>I</w:t>
      </w:r>
      <w:r w:rsidR="0066125C">
        <w:rPr>
          <w:b/>
        </w:rPr>
        <w:t>ntérêt scientifique</w:t>
      </w:r>
      <w:r w:rsidRPr="00A35B28">
        <w:rPr>
          <w:b/>
        </w:rPr>
        <w:t xml:space="preserve"> et </w:t>
      </w:r>
      <w:r w:rsidR="0066125C">
        <w:rPr>
          <w:b/>
        </w:rPr>
        <w:t xml:space="preserve">présentation </w:t>
      </w:r>
      <w:r w:rsidRPr="00A35B28">
        <w:rPr>
          <w:b/>
        </w:rPr>
        <w:t>des projets lauréats</w:t>
      </w:r>
    </w:p>
    <w:p w14:paraId="324EB4DD" w14:textId="77777777" w:rsidR="00A35B28" w:rsidRPr="000C144D" w:rsidRDefault="000C144D" w:rsidP="003B05D2">
      <w:pPr>
        <w:pStyle w:val="Paragraphedeliste"/>
        <w:jc w:val="both"/>
      </w:pPr>
      <w:r w:rsidRPr="000C144D">
        <w:t xml:space="preserve">L’appel à manifestation d’intérêt scientifique du PRSH a pour </w:t>
      </w:r>
      <w:r w:rsidR="0066125C">
        <w:t xml:space="preserve">son </w:t>
      </w:r>
      <w:r w:rsidRPr="000C144D">
        <w:t>édition 2020 suivi le calendrier suivant :</w:t>
      </w:r>
    </w:p>
    <w:p w14:paraId="107D49FF" w14:textId="77777777" w:rsidR="000C144D" w:rsidRDefault="0066125C" w:rsidP="003B05D2">
      <w:pPr>
        <w:pStyle w:val="Paragraphedeliste"/>
        <w:jc w:val="both"/>
        <w:rPr>
          <w:b/>
        </w:rPr>
      </w:pPr>
      <w:r w:rsidRPr="0066125C">
        <w:rPr>
          <w:b/>
          <w:noProof/>
          <w:lang w:eastAsia="fr-FR"/>
        </w:rPr>
        <w:drawing>
          <wp:inline distT="0" distB="0" distL="0" distR="0" wp14:anchorId="5A79B1BB" wp14:editId="09A43FE2">
            <wp:extent cx="5756910" cy="1724660"/>
            <wp:effectExtent l="0" t="0" r="0" b="2540"/>
            <wp:docPr id="5" name="Imag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D8902-3915-7F40-B418-9A2922FBDF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CD8902-3915-7F40-B418-9A2922FBDF80}"/>
                        </a:ext>
                      </a:extLst>
                    </pic:cNvPr>
                    <pic:cNvPicPr>
                      <a:picLocks noChangeAspect="1"/>
                    </pic:cNvPicPr>
                  </pic:nvPicPr>
                  <pic:blipFill>
                    <a:blip r:embed="rId10"/>
                    <a:stretch>
                      <a:fillRect/>
                    </a:stretch>
                  </pic:blipFill>
                  <pic:spPr>
                    <a:xfrm>
                      <a:off x="0" y="0"/>
                      <a:ext cx="5756910" cy="1724660"/>
                    </a:xfrm>
                    <a:prstGeom prst="rect">
                      <a:avLst/>
                    </a:prstGeom>
                  </pic:spPr>
                </pic:pic>
              </a:graphicData>
            </a:graphic>
          </wp:inline>
        </w:drawing>
      </w:r>
    </w:p>
    <w:p w14:paraId="318C6898" w14:textId="77777777" w:rsidR="0066125C" w:rsidRPr="0066125C" w:rsidRDefault="0066125C" w:rsidP="003B05D2">
      <w:pPr>
        <w:pStyle w:val="NormalWeb"/>
        <w:ind w:left="1080"/>
        <w:jc w:val="both"/>
        <w:rPr>
          <w:u w:val="single"/>
        </w:rPr>
      </w:pPr>
      <w:r w:rsidRPr="0066125C">
        <w:rPr>
          <w:u w:val="single"/>
        </w:rPr>
        <w:t xml:space="preserve">Deux projets ont été reçus dans le délai imparti : </w:t>
      </w:r>
    </w:p>
    <w:p w14:paraId="72956875" w14:textId="77777777" w:rsidR="00642A78" w:rsidRDefault="0066125C" w:rsidP="003B05D2">
      <w:pPr>
        <w:pStyle w:val="NormalWeb"/>
        <w:ind w:left="1080"/>
        <w:jc w:val="both"/>
      </w:pPr>
      <w:r w:rsidRPr="0066125C">
        <w:t>-</w:t>
      </w:r>
      <w:r w:rsidRPr="00642A78">
        <w:rPr>
          <w:b/>
          <w:i/>
        </w:rPr>
        <w:t>P 5</w:t>
      </w:r>
      <w:r w:rsidR="00642A78" w:rsidRPr="00642A78">
        <w:rPr>
          <w:b/>
          <w:i/>
        </w:rPr>
        <w:t xml:space="preserve"> </w:t>
      </w:r>
      <w:r w:rsidR="00E45061" w:rsidRPr="00642A78">
        <w:rPr>
          <w:b/>
          <w:i/>
        </w:rPr>
        <w:t>bis</w:t>
      </w:r>
      <w:r w:rsidR="00E45061" w:rsidRPr="0066125C">
        <w:t xml:space="preserve"> :</w:t>
      </w:r>
      <w:r w:rsidRPr="0066125C">
        <w:t xml:space="preserve"> il s’agit du prolongement du projet financé au titre de l’AMI 2019, </w:t>
      </w:r>
      <w:r>
        <w:t xml:space="preserve">coordonné par Jean-Noël CASTORIO, Arnaud LEMARCHAND, Georges-Claude GUILBERT. </w:t>
      </w:r>
      <w:r w:rsidR="00642A78">
        <w:t xml:space="preserve">La structuration d’un groupe de recherche spécifique </w:t>
      </w:r>
      <w:r w:rsidR="001B7F40">
        <w:t>au niveau national dans l’étude</w:t>
      </w:r>
      <w:r w:rsidR="00642A78">
        <w:t> </w:t>
      </w:r>
      <w:r w:rsidR="00E45061">
        <w:t>des « </w:t>
      </w:r>
      <w:r w:rsidR="00E45061" w:rsidRPr="00E45061">
        <w:rPr>
          <w:i/>
        </w:rPr>
        <w:t>punk</w:t>
      </w:r>
      <w:r w:rsidR="00642A78" w:rsidRPr="00642A78">
        <w:rPr>
          <w:i/>
        </w:rPr>
        <w:t xml:space="preserve"> </w:t>
      </w:r>
      <w:proofErr w:type="spellStart"/>
      <w:r w:rsidR="00642A78" w:rsidRPr="00642A78">
        <w:rPr>
          <w:i/>
        </w:rPr>
        <w:t>studies</w:t>
      </w:r>
      <w:proofErr w:type="spellEnd"/>
      <w:r w:rsidR="00E45061">
        <w:t xml:space="preserve"> » </w:t>
      </w:r>
      <w:r w:rsidR="00642A78">
        <w:t xml:space="preserve">devrait permettre le dépôt d’un projet de recherche européen, la mise en œuvre d’une journée </w:t>
      </w:r>
      <w:proofErr w:type="spellStart"/>
      <w:r w:rsidR="001B7F40">
        <w:t>thématque</w:t>
      </w:r>
      <w:proofErr w:type="spellEnd"/>
      <w:r w:rsidR="00642A78">
        <w:t xml:space="preserve"> sur le punk portuaire et </w:t>
      </w:r>
      <w:proofErr w:type="gramStart"/>
      <w:r w:rsidR="00642A78">
        <w:t>la</w:t>
      </w:r>
      <w:proofErr w:type="gramEnd"/>
      <w:r w:rsidR="00642A78">
        <w:t xml:space="preserve"> possible numérisation/exploitation des archives de Nova.</w:t>
      </w:r>
    </w:p>
    <w:p w14:paraId="68D53727" w14:textId="77777777" w:rsidR="001B7F40" w:rsidRDefault="0066125C" w:rsidP="003B05D2">
      <w:pPr>
        <w:pStyle w:val="NormalWeb"/>
        <w:ind w:left="1080"/>
        <w:jc w:val="both"/>
        <w:rPr>
          <w:b/>
        </w:rPr>
      </w:pPr>
      <w:r w:rsidRPr="0066125C">
        <w:rPr>
          <w:b/>
        </w:rPr>
        <w:t>Budget </w:t>
      </w:r>
      <w:r>
        <w:t xml:space="preserve">: </w:t>
      </w:r>
      <w:r w:rsidR="00642A78" w:rsidRPr="00642A78">
        <w:rPr>
          <w:b/>
        </w:rPr>
        <w:t>3000€</w:t>
      </w:r>
      <w:r w:rsidR="00642A78">
        <w:rPr>
          <w:b/>
        </w:rPr>
        <w:t xml:space="preserve"> // </w:t>
      </w:r>
    </w:p>
    <w:p w14:paraId="56B1CDAD" w14:textId="77777777" w:rsidR="00642A78" w:rsidRDefault="0066125C" w:rsidP="003B05D2">
      <w:pPr>
        <w:pStyle w:val="NormalWeb"/>
        <w:ind w:left="1080"/>
        <w:jc w:val="both"/>
      </w:pPr>
      <w:r w:rsidRPr="0066125C">
        <w:t>-</w:t>
      </w:r>
      <w:r w:rsidRPr="00642A78">
        <w:rPr>
          <w:b/>
          <w:i/>
        </w:rPr>
        <w:t>L’effondrement qui a déjà eu lieu : quels avenirs pour les anciens bassins industriels ?</w:t>
      </w:r>
      <w:r>
        <w:t xml:space="preserve"> coordonné par Arnaud LEMARCHAND, Nicolas LARCHET, Marie-Laure BARON. L’objectif est de créer un réseau scientifique autour de cette thématique enrichissant l’axe 1« Les études maritimes, territoriales et portuaires » (journée d’études, rencontres). </w:t>
      </w:r>
    </w:p>
    <w:p w14:paraId="7E2C3F02" w14:textId="77777777" w:rsidR="0066125C" w:rsidRDefault="0066125C" w:rsidP="003B05D2">
      <w:pPr>
        <w:pStyle w:val="NormalWeb"/>
        <w:ind w:left="1080"/>
        <w:jc w:val="both"/>
        <w:rPr>
          <w:b/>
        </w:rPr>
      </w:pPr>
      <w:r>
        <w:rPr>
          <w:b/>
        </w:rPr>
        <w:t xml:space="preserve">Budget : </w:t>
      </w:r>
      <w:r w:rsidR="001B7F40">
        <w:rPr>
          <w:b/>
        </w:rPr>
        <w:t xml:space="preserve">2000€ // </w:t>
      </w:r>
    </w:p>
    <w:p w14:paraId="027A35C7" w14:textId="77777777" w:rsidR="0066125C" w:rsidRDefault="004616AD" w:rsidP="003B05D2">
      <w:pPr>
        <w:pStyle w:val="NormalWeb"/>
        <w:pBdr>
          <w:top w:val="single" w:sz="4" w:space="1" w:color="auto"/>
          <w:left w:val="single" w:sz="4" w:space="4" w:color="auto"/>
          <w:bottom w:val="single" w:sz="4" w:space="1" w:color="auto"/>
          <w:right w:val="single" w:sz="4" w:space="4" w:color="auto"/>
        </w:pBdr>
        <w:ind w:left="1080"/>
        <w:jc w:val="both"/>
        <w:rPr>
          <w:b/>
          <w:i/>
        </w:rPr>
      </w:pPr>
      <w:r w:rsidRPr="004616AD">
        <w:rPr>
          <w:b/>
          <w:i/>
        </w:rPr>
        <w:t>Voté en CAS le 23/01/2020 à l’unanimité.</w:t>
      </w:r>
    </w:p>
    <w:p w14:paraId="256DC51F" w14:textId="77777777" w:rsidR="004616AD" w:rsidRPr="004616AD" w:rsidRDefault="004616AD" w:rsidP="003B05D2">
      <w:pPr>
        <w:pStyle w:val="NormalWeb"/>
        <w:pBdr>
          <w:top w:val="single" w:sz="4" w:space="1" w:color="auto"/>
          <w:left w:val="single" w:sz="4" w:space="4" w:color="auto"/>
          <w:bottom w:val="single" w:sz="4" w:space="1" w:color="auto"/>
          <w:right w:val="single" w:sz="4" w:space="4" w:color="auto"/>
        </w:pBdr>
        <w:ind w:left="1080"/>
        <w:jc w:val="both"/>
        <w:rPr>
          <w:b/>
          <w:i/>
        </w:rPr>
      </w:pPr>
      <w:r>
        <w:rPr>
          <w:b/>
          <w:i/>
        </w:rPr>
        <w:t>Vote AG du 23/01/2020 : unanimité</w:t>
      </w:r>
    </w:p>
    <w:p w14:paraId="7F300815" w14:textId="77777777" w:rsidR="00A35B28" w:rsidRPr="00A35B28" w:rsidRDefault="00A35B28" w:rsidP="003B05D2">
      <w:pPr>
        <w:pStyle w:val="NormalWeb"/>
        <w:numPr>
          <w:ilvl w:val="0"/>
          <w:numId w:val="5"/>
        </w:numPr>
        <w:jc w:val="both"/>
        <w:rPr>
          <w:b/>
        </w:rPr>
      </w:pPr>
      <w:r w:rsidRPr="00A35B28">
        <w:rPr>
          <w:b/>
        </w:rPr>
        <w:t>Bilan financier et scientifique du PRSH</w:t>
      </w:r>
    </w:p>
    <w:p w14:paraId="70B30BF5" w14:textId="77777777" w:rsidR="00A35B28" w:rsidRDefault="00163B5F" w:rsidP="003B05D2">
      <w:pPr>
        <w:pStyle w:val="Paragraphedeliste"/>
        <w:jc w:val="both"/>
      </w:pPr>
      <w:r>
        <w:t xml:space="preserve">Un </w:t>
      </w:r>
      <w:r w:rsidR="006C372F">
        <w:t xml:space="preserve">double rapport d’activité financier et scientifique des activités 2019 </w:t>
      </w:r>
      <w:r>
        <w:t xml:space="preserve">PRSH a été présenté aux membres de l’Assemblée </w:t>
      </w:r>
      <w:r w:rsidR="006C372F">
        <w:t>Générale</w:t>
      </w:r>
      <w:r>
        <w:t xml:space="preserve"> du PRSH conformément à l’artic</w:t>
      </w:r>
      <w:r w:rsidR="006C372F">
        <w:t>le 5 des statuts. Une synthèse composée d’un volet financier et scientifique est proposé pour mémoire :</w:t>
      </w:r>
    </w:p>
    <w:p w14:paraId="1FDE9970" w14:textId="77777777" w:rsidR="006C372F" w:rsidRPr="006C372F" w:rsidRDefault="006C372F" w:rsidP="003B05D2">
      <w:pPr>
        <w:pStyle w:val="Paragraphedeliste"/>
        <w:jc w:val="both"/>
        <w:rPr>
          <w:b/>
        </w:rPr>
      </w:pPr>
    </w:p>
    <w:p w14:paraId="39B112AA" w14:textId="77777777" w:rsidR="006C372F" w:rsidRPr="00621DE0" w:rsidRDefault="006C372F" w:rsidP="003B05D2">
      <w:pPr>
        <w:pStyle w:val="Paragraphedeliste"/>
        <w:pBdr>
          <w:top w:val="single" w:sz="4" w:space="1" w:color="auto"/>
          <w:left w:val="single" w:sz="4" w:space="4" w:color="auto"/>
          <w:bottom w:val="single" w:sz="4" w:space="1" w:color="auto"/>
          <w:right w:val="single" w:sz="4" w:space="4" w:color="auto"/>
        </w:pBdr>
        <w:jc w:val="both"/>
        <w:rPr>
          <w:b/>
          <w:color w:val="4472C4" w:themeColor="accent1"/>
        </w:rPr>
      </w:pPr>
      <w:r w:rsidRPr="00621DE0">
        <w:rPr>
          <w:b/>
          <w:color w:val="4472C4" w:themeColor="accent1"/>
        </w:rPr>
        <w:t>Bilan financier</w:t>
      </w:r>
    </w:p>
    <w:p w14:paraId="5925C758" w14:textId="77777777" w:rsidR="00945704" w:rsidRPr="006C372F" w:rsidRDefault="005A4B58" w:rsidP="003B05D2">
      <w:pPr>
        <w:pStyle w:val="NormalWeb"/>
        <w:numPr>
          <w:ilvl w:val="0"/>
          <w:numId w:val="6"/>
        </w:numPr>
        <w:jc w:val="both"/>
      </w:pPr>
      <w:r w:rsidRPr="006C372F">
        <w:rPr>
          <w:b/>
          <w:bCs/>
        </w:rPr>
        <w:t xml:space="preserve">Fonctionnement </w:t>
      </w:r>
    </w:p>
    <w:p w14:paraId="195D4EAB" w14:textId="77777777" w:rsidR="006C372F" w:rsidRPr="006C372F" w:rsidRDefault="006C372F" w:rsidP="003B05D2">
      <w:pPr>
        <w:pStyle w:val="NormalWeb"/>
        <w:ind w:left="1080"/>
        <w:jc w:val="both"/>
        <w:rPr>
          <w:rFonts w:ascii="Cambria" w:hAnsi="Cambria"/>
        </w:rPr>
      </w:pPr>
      <w:r w:rsidRPr="006C372F">
        <w:rPr>
          <w:rFonts w:ascii="Cambria" w:hAnsi="Cambria"/>
          <w:u w:val="single"/>
        </w:rPr>
        <w:lastRenderedPageBreak/>
        <w:t>Répartition des différents comptes de dépense en matière de fonctionnement :</w:t>
      </w:r>
    </w:p>
    <w:p w14:paraId="2B9FA57A" w14:textId="77777777" w:rsidR="00945704" w:rsidRPr="006C372F" w:rsidRDefault="005A4B58" w:rsidP="003B05D2">
      <w:pPr>
        <w:pStyle w:val="NormalWeb"/>
        <w:numPr>
          <w:ilvl w:val="0"/>
          <w:numId w:val="7"/>
        </w:numPr>
        <w:jc w:val="both"/>
        <w:rPr>
          <w:rFonts w:ascii="Cambria" w:hAnsi="Cambria"/>
        </w:rPr>
      </w:pPr>
      <w:r w:rsidRPr="006C372F">
        <w:rPr>
          <w:rFonts w:ascii="Cambria" w:hAnsi="Cambria"/>
        </w:rPr>
        <w:t xml:space="preserve">Premier </w:t>
      </w:r>
      <w:r w:rsidR="00E45061" w:rsidRPr="006C372F">
        <w:rPr>
          <w:rFonts w:ascii="Cambria" w:hAnsi="Cambria"/>
        </w:rPr>
        <w:t>poste :</w:t>
      </w:r>
      <w:r w:rsidRPr="006C372F">
        <w:rPr>
          <w:rFonts w:ascii="Cambria" w:hAnsi="Cambria"/>
        </w:rPr>
        <w:t xml:space="preserve"> les frais d’approvisionnement généraux correspondant aux frais d’impression avec un double engagement (frais de reprographie et frais de location + copie du copieur). Le reste des dépenses engagées comprend de la bureautique (fourniture </w:t>
      </w:r>
      <w:r w:rsidR="00E45061" w:rsidRPr="006C372F">
        <w:rPr>
          <w:rFonts w:ascii="Cambria" w:hAnsi="Cambria"/>
        </w:rPr>
        <w:t>administratives)</w:t>
      </w:r>
      <w:r w:rsidRPr="006C372F">
        <w:rPr>
          <w:rFonts w:ascii="Cambria" w:hAnsi="Cambria"/>
        </w:rPr>
        <w:t xml:space="preserve"> et des frais d’affranchissement (frais d’envoi des dossiers pour expertise dans le cadre de l’AAP et vœux + invitations + lettres commission de prospective).</w:t>
      </w:r>
    </w:p>
    <w:p w14:paraId="269C0B5E" w14:textId="77777777" w:rsidR="00945704" w:rsidRPr="006C372F" w:rsidRDefault="005A4B58" w:rsidP="003B05D2">
      <w:pPr>
        <w:pStyle w:val="NormalWeb"/>
        <w:numPr>
          <w:ilvl w:val="0"/>
          <w:numId w:val="7"/>
        </w:numPr>
        <w:jc w:val="both"/>
        <w:rPr>
          <w:rFonts w:ascii="Cambria" w:hAnsi="Cambria"/>
        </w:rPr>
      </w:pPr>
      <w:r w:rsidRPr="006C372F">
        <w:rPr>
          <w:rFonts w:ascii="Cambria" w:hAnsi="Cambria"/>
        </w:rPr>
        <w:t xml:space="preserve">Deuxième </w:t>
      </w:r>
      <w:r w:rsidR="00E45061" w:rsidRPr="006C372F">
        <w:rPr>
          <w:rFonts w:ascii="Cambria" w:hAnsi="Cambria"/>
        </w:rPr>
        <w:t>poste :</w:t>
      </w:r>
      <w:r w:rsidRPr="006C372F">
        <w:rPr>
          <w:rFonts w:ascii="Cambria" w:hAnsi="Cambria"/>
        </w:rPr>
        <w:t xml:space="preserve"> les dépenses d’informatique, de télécommunications. Ce poste a augmenté avec la mise en marché des logiciels informatiques et l’annualisation des abonnements. Les autres frais sont inhérents à la structure, aucune dépense supplémentaire n’ayant été engagé (téléphonie mobile par exemple).</w:t>
      </w:r>
    </w:p>
    <w:p w14:paraId="4B6CEB04" w14:textId="77777777" w:rsidR="00621DE0" w:rsidRDefault="005A4B58" w:rsidP="003B05D2">
      <w:pPr>
        <w:pStyle w:val="NormalWeb"/>
        <w:numPr>
          <w:ilvl w:val="0"/>
          <w:numId w:val="7"/>
        </w:numPr>
        <w:jc w:val="both"/>
        <w:rPr>
          <w:rFonts w:ascii="Cambria" w:hAnsi="Cambria"/>
        </w:rPr>
      </w:pPr>
      <w:r w:rsidRPr="006C372F">
        <w:rPr>
          <w:rFonts w:ascii="Cambria" w:hAnsi="Cambria"/>
        </w:rPr>
        <w:t xml:space="preserve">Troisième </w:t>
      </w:r>
      <w:r w:rsidR="00E45061" w:rsidRPr="006C372F">
        <w:rPr>
          <w:rFonts w:ascii="Cambria" w:hAnsi="Cambria"/>
        </w:rPr>
        <w:t>poste :</w:t>
      </w:r>
      <w:r w:rsidRPr="006C372F">
        <w:rPr>
          <w:rFonts w:ascii="Cambria" w:hAnsi="Cambria"/>
        </w:rPr>
        <w:t xml:space="preserve"> les missions nécessaires à la formation et mise en réseau de l’ensemble des collaborateurs du PRSH.</w:t>
      </w:r>
    </w:p>
    <w:p w14:paraId="2C80D870" w14:textId="77777777" w:rsidR="00621DE0" w:rsidRDefault="003B05D2" w:rsidP="003B05D2">
      <w:pPr>
        <w:pStyle w:val="NormalWeb"/>
        <w:ind w:left="720"/>
        <w:jc w:val="both"/>
        <w:rPr>
          <w:rFonts w:ascii="Cambria" w:hAnsi="Cambria"/>
        </w:rPr>
      </w:pPr>
      <w:r>
        <w:rPr>
          <w:rFonts w:ascii="Cambria" w:hAnsi="Cambria"/>
          <w:noProof/>
        </w:rPr>
        <w:drawing>
          <wp:anchor distT="0" distB="0" distL="114300" distR="114300" simplePos="0" relativeHeight="251669504" behindDoc="0" locked="0" layoutInCell="1" allowOverlap="1" wp14:anchorId="7D33789F" wp14:editId="3AA75C74">
            <wp:simplePos x="0" y="0"/>
            <wp:positionH relativeFrom="column">
              <wp:posOffset>332105</wp:posOffset>
            </wp:positionH>
            <wp:positionV relativeFrom="paragraph">
              <wp:posOffset>525145</wp:posOffset>
            </wp:positionV>
            <wp:extent cx="5756910" cy="5121910"/>
            <wp:effectExtent l="0" t="0" r="0" b="0"/>
            <wp:wrapThrough wrapText="bothSides">
              <wp:wrapPolygon edited="0">
                <wp:start x="0" y="0"/>
                <wp:lineTo x="0" y="21530"/>
                <wp:lineTo x="21538" y="21530"/>
                <wp:lineTo x="2153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20-02-03 à 14.59.37.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512191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rPr>
        <w:t>Voici la représentation synthétique des dépenses réalisées en matière de fonctionnement :</w:t>
      </w:r>
    </w:p>
    <w:p w14:paraId="65FC0E50" w14:textId="77777777" w:rsidR="003B05D2" w:rsidRPr="00621DE0" w:rsidRDefault="003B05D2" w:rsidP="003B05D2">
      <w:pPr>
        <w:pStyle w:val="NormalWeb"/>
        <w:ind w:left="720"/>
        <w:jc w:val="both"/>
        <w:rPr>
          <w:rFonts w:ascii="Cambria" w:hAnsi="Cambria"/>
        </w:rPr>
      </w:pPr>
    </w:p>
    <w:p w14:paraId="11BDF3CC" w14:textId="77777777" w:rsidR="006C372F" w:rsidRPr="006C372F" w:rsidRDefault="006C372F" w:rsidP="003B05D2">
      <w:pPr>
        <w:pStyle w:val="NormalWeb"/>
        <w:numPr>
          <w:ilvl w:val="0"/>
          <w:numId w:val="6"/>
        </w:numPr>
        <w:jc w:val="both"/>
        <w:rPr>
          <w:rFonts w:ascii="Cambria" w:hAnsi="Cambria"/>
        </w:rPr>
      </w:pPr>
      <w:r w:rsidRPr="006C372F">
        <w:rPr>
          <w:rFonts w:ascii="Cambria" w:hAnsi="Cambria"/>
          <w:b/>
          <w:bCs/>
        </w:rPr>
        <w:lastRenderedPageBreak/>
        <w:t>Équipement</w:t>
      </w:r>
    </w:p>
    <w:p w14:paraId="3F3E9FB1" w14:textId="77777777" w:rsidR="006C372F" w:rsidRDefault="006C372F" w:rsidP="003B05D2">
      <w:pPr>
        <w:pStyle w:val="NormalWeb"/>
        <w:ind w:left="720"/>
        <w:jc w:val="both"/>
        <w:rPr>
          <w:rFonts w:ascii="Cambria" w:hAnsi="Cambria"/>
        </w:rPr>
      </w:pPr>
      <w:r>
        <w:rPr>
          <w:rFonts w:ascii="Cambria" w:hAnsi="Cambria"/>
        </w:rPr>
        <w:t>En 2019, aucune dépense à proprement parler dans ce poste.</w:t>
      </w:r>
    </w:p>
    <w:p w14:paraId="6081272F" w14:textId="77777777" w:rsidR="00945704" w:rsidRPr="006C372F" w:rsidRDefault="005A4B58" w:rsidP="003B05D2">
      <w:pPr>
        <w:pStyle w:val="NormalWeb"/>
        <w:numPr>
          <w:ilvl w:val="0"/>
          <w:numId w:val="7"/>
        </w:numPr>
        <w:jc w:val="both"/>
        <w:rPr>
          <w:rFonts w:ascii="Cambria" w:hAnsi="Cambria"/>
        </w:rPr>
      </w:pPr>
      <w:r w:rsidRPr="006C372F">
        <w:rPr>
          <w:rFonts w:ascii="Cambria" w:hAnsi="Cambria"/>
        </w:rPr>
        <w:t>Il convient de prévoir pour l’exercice 2020 l’équipement informatique du centre de documentation.</w:t>
      </w:r>
    </w:p>
    <w:p w14:paraId="55C926C4" w14:textId="77777777" w:rsidR="00945704" w:rsidRPr="006C372F" w:rsidRDefault="005A4B58" w:rsidP="003B05D2">
      <w:pPr>
        <w:pStyle w:val="NormalWeb"/>
        <w:numPr>
          <w:ilvl w:val="0"/>
          <w:numId w:val="7"/>
        </w:numPr>
        <w:jc w:val="both"/>
        <w:rPr>
          <w:rFonts w:ascii="Cambria" w:hAnsi="Cambria"/>
        </w:rPr>
      </w:pPr>
      <w:r w:rsidRPr="006C372F">
        <w:rPr>
          <w:rFonts w:ascii="Cambria" w:hAnsi="Cambria"/>
        </w:rPr>
        <w:t xml:space="preserve"> Espace smart </w:t>
      </w:r>
      <w:r w:rsidR="00E45061" w:rsidRPr="006C372F">
        <w:rPr>
          <w:rFonts w:ascii="Cambria" w:hAnsi="Cambria"/>
        </w:rPr>
        <w:t>collaboration :</w:t>
      </w:r>
      <w:r w:rsidRPr="006C372F">
        <w:rPr>
          <w:rFonts w:ascii="Cambria" w:hAnsi="Cambria"/>
        </w:rPr>
        <w:t xml:space="preserve"> financé sur projet de recherche XTERM.</w:t>
      </w:r>
    </w:p>
    <w:p w14:paraId="20E10E3D" w14:textId="77777777" w:rsidR="006C372F" w:rsidRPr="006C372F" w:rsidRDefault="006C372F" w:rsidP="003B05D2">
      <w:pPr>
        <w:pStyle w:val="NormalWeb"/>
        <w:numPr>
          <w:ilvl w:val="0"/>
          <w:numId w:val="6"/>
        </w:numPr>
        <w:jc w:val="both"/>
      </w:pPr>
      <w:r w:rsidRPr="006C372F">
        <w:rPr>
          <w:b/>
          <w:bCs/>
        </w:rPr>
        <w:t>Animations scientifiques</w:t>
      </w:r>
    </w:p>
    <w:p w14:paraId="74EBF640" w14:textId="77777777" w:rsidR="006C372F" w:rsidRPr="006C372F" w:rsidRDefault="005A4B58" w:rsidP="003B05D2">
      <w:pPr>
        <w:pStyle w:val="NormalWeb"/>
        <w:numPr>
          <w:ilvl w:val="0"/>
          <w:numId w:val="10"/>
        </w:numPr>
        <w:jc w:val="both"/>
      </w:pPr>
      <w:r w:rsidRPr="006C372F">
        <w:t xml:space="preserve">Animation </w:t>
      </w:r>
      <w:r w:rsidR="00E45061" w:rsidRPr="006C372F">
        <w:t>scientifique :</w:t>
      </w:r>
      <w:r w:rsidRPr="006C372F">
        <w:t xml:space="preserve"> ce poste de dépense représente la part la plus importante du budget du PRSH</w:t>
      </w:r>
      <w:r w:rsidR="006C372F">
        <w:t>. La r</w:t>
      </w:r>
      <w:r w:rsidR="006C372F" w:rsidRPr="006C372F">
        <w:t>épartition des différents comptes de dépense en matière d’animation scientifique</w:t>
      </w:r>
      <w:r w:rsidR="006C372F">
        <w:t xml:space="preserve"> s’effectue comme suit :</w:t>
      </w:r>
    </w:p>
    <w:p w14:paraId="1B52E904" w14:textId="77777777" w:rsidR="006C372F" w:rsidRDefault="005A4B58" w:rsidP="003B05D2">
      <w:pPr>
        <w:pStyle w:val="NormalWeb"/>
        <w:numPr>
          <w:ilvl w:val="0"/>
          <w:numId w:val="12"/>
        </w:numPr>
        <w:jc w:val="both"/>
      </w:pPr>
      <w:r w:rsidRPr="006C372F">
        <w:t xml:space="preserve">Premier </w:t>
      </w:r>
      <w:r w:rsidR="00E45061" w:rsidRPr="006C372F">
        <w:t>poste :</w:t>
      </w:r>
      <w:r w:rsidRPr="006C372F">
        <w:t xml:space="preserve"> AAP du PRSH. En </w:t>
      </w:r>
      <w:r w:rsidR="006C372F" w:rsidRPr="006C372F">
        <w:t>2019</w:t>
      </w:r>
      <w:r w:rsidR="00E45061" w:rsidRPr="006C372F">
        <w:t xml:space="preserve"> :</w:t>
      </w:r>
      <w:r w:rsidR="00E45061">
        <w:t xml:space="preserve"> le</w:t>
      </w:r>
      <w:r w:rsidR="006C372F">
        <w:t xml:space="preserve"> </w:t>
      </w:r>
      <w:r w:rsidR="00E45061">
        <w:t xml:space="preserve">projet </w:t>
      </w:r>
      <w:r w:rsidR="00E45061" w:rsidRPr="006C372F">
        <w:t>P</w:t>
      </w:r>
      <w:r w:rsidRPr="006C372F">
        <w:t>5 coordonné par Jean-Noël CASTORIO, Georges-Claude GUILBERT, Arnaud LEMARCHAND.</w:t>
      </w:r>
    </w:p>
    <w:p w14:paraId="56C20A5B" w14:textId="77777777" w:rsidR="006C372F" w:rsidRDefault="005A4B58" w:rsidP="003B05D2">
      <w:pPr>
        <w:pStyle w:val="NormalWeb"/>
        <w:numPr>
          <w:ilvl w:val="0"/>
          <w:numId w:val="12"/>
        </w:numPr>
        <w:jc w:val="both"/>
      </w:pPr>
      <w:r w:rsidRPr="006C372F">
        <w:t xml:space="preserve">Deuxième </w:t>
      </w:r>
      <w:r w:rsidR="00E45061" w:rsidRPr="006C372F">
        <w:t>poste :</w:t>
      </w:r>
      <w:r w:rsidRPr="006C372F">
        <w:t xml:space="preserve"> le cycle d’animations scientifique</w:t>
      </w:r>
      <w:r w:rsidR="006C372F">
        <w:t xml:space="preserve"> pérenne du PRSH structuré autour de plusieurs animations au fil de l’eau : les matinales, « au fil des mots</w:t>
      </w:r>
      <w:r w:rsidR="00E45061">
        <w:t> » …</w:t>
      </w:r>
    </w:p>
    <w:p w14:paraId="6D141EF8" w14:textId="77777777" w:rsidR="006C372F" w:rsidRDefault="005A4B58" w:rsidP="003B05D2">
      <w:pPr>
        <w:pStyle w:val="NormalWeb"/>
        <w:numPr>
          <w:ilvl w:val="0"/>
          <w:numId w:val="12"/>
        </w:numPr>
        <w:jc w:val="both"/>
      </w:pPr>
      <w:r w:rsidRPr="006C372F">
        <w:t xml:space="preserve">Troisième </w:t>
      </w:r>
      <w:r w:rsidR="00E45061" w:rsidRPr="006C372F">
        <w:t>poste :</w:t>
      </w:r>
      <w:r w:rsidRPr="006C372F">
        <w:t xml:space="preserve"> la commission de prospective annuelle avec focus</w:t>
      </w:r>
      <w:r w:rsidR="006C372F">
        <w:t xml:space="preserve"> en 2019 sur la « Seine en scène » issue des travaux du projet </w:t>
      </w:r>
      <w:proofErr w:type="spellStart"/>
      <w:r w:rsidR="006C372F">
        <w:t>Géoseine</w:t>
      </w:r>
      <w:proofErr w:type="spellEnd"/>
      <w:r w:rsidR="006C372F">
        <w:t>.</w:t>
      </w:r>
    </w:p>
    <w:p w14:paraId="37F50F19" w14:textId="77777777" w:rsidR="006C372F" w:rsidRDefault="005A4B58" w:rsidP="003B05D2">
      <w:pPr>
        <w:pStyle w:val="NormalWeb"/>
        <w:numPr>
          <w:ilvl w:val="0"/>
          <w:numId w:val="12"/>
        </w:numPr>
        <w:jc w:val="both"/>
      </w:pPr>
      <w:r w:rsidRPr="006C372F">
        <w:t xml:space="preserve">Quatrième </w:t>
      </w:r>
      <w:r w:rsidR="00E45061" w:rsidRPr="006C372F">
        <w:t>poste :</w:t>
      </w:r>
      <w:r w:rsidRPr="006C372F">
        <w:t xml:space="preserve"> le cycle de formations</w:t>
      </w:r>
    </w:p>
    <w:p w14:paraId="4F51076D" w14:textId="77777777" w:rsidR="00E45061" w:rsidRPr="003B05D2" w:rsidRDefault="005A4B58" w:rsidP="003B05D2">
      <w:pPr>
        <w:pStyle w:val="NormalWeb"/>
        <w:numPr>
          <w:ilvl w:val="0"/>
          <w:numId w:val="12"/>
        </w:numPr>
        <w:jc w:val="both"/>
      </w:pPr>
      <w:r w:rsidRPr="006C372F">
        <w:t xml:space="preserve">Le restant des postes est consacré aux événements de réseautage du PRSH à </w:t>
      </w:r>
      <w:r w:rsidR="00E45061" w:rsidRPr="006C372F">
        <w:t>savoir :</w:t>
      </w:r>
      <w:r w:rsidRPr="006C372F">
        <w:t xml:space="preserve"> l’accueil des nouveaux, réunion SF-Log…</w:t>
      </w:r>
    </w:p>
    <w:p w14:paraId="7296B62A" w14:textId="77777777" w:rsidR="00304656" w:rsidRPr="00304656" w:rsidRDefault="00304656" w:rsidP="003B05D2">
      <w:pPr>
        <w:pStyle w:val="NormalWeb"/>
        <w:ind w:left="720"/>
        <w:jc w:val="both"/>
      </w:pPr>
      <w:r w:rsidRPr="006C372F">
        <w:t>Voici la représentation synthétique des différents postes de dépense afférent</w:t>
      </w:r>
      <w:r>
        <w:t>s à la programmation scientifique du PRSH </w:t>
      </w:r>
    </w:p>
    <w:p w14:paraId="1AD753BC" w14:textId="77777777" w:rsidR="00304656" w:rsidRDefault="00304656" w:rsidP="003B05D2">
      <w:pPr>
        <w:pStyle w:val="NormalWeb"/>
        <w:ind w:left="1800"/>
        <w:jc w:val="both"/>
        <w:rPr>
          <w:b/>
        </w:rPr>
      </w:pPr>
      <w:r>
        <w:rPr>
          <w:b/>
          <w:noProof/>
        </w:rPr>
        <w:drawing>
          <wp:anchor distT="0" distB="0" distL="114300" distR="114300" simplePos="0" relativeHeight="251668480" behindDoc="0" locked="0" layoutInCell="1" allowOverlap="1" wp14:anchorId="4192AF2C" wp14:editId="33570D71">
            <wp:simplePos x="0" y="0"/>
            <wp:positionH relativeFrom="column">
              <wp:posOffset>381000</wp:posOffset>
            </wp:positionH>
            <wp:positionV relativeFrom="paragraph">
              <wp:posOffset>241935</wp:posOffset>
            </wp:positionV>
            <wp:extent cx="5756910" cy="2853055"/>
            <wp:effectExtent l="0" t="0" r="0" b="4445"/>
            <wp:wrapThrough wrapText="bothSides">
              <wp:wrapPolygon edited="0">
                <wp:start x="0" y="0"/>
                <wp:lineTo x="0" y="21538"/>
                <wp:lineTo x="21538" y="21538"/>
                <wp:lineTo x="21538"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20-02-03 à 14.56.37.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2853055"/>
                    </a:xfrm>
                    <a:prstGeom prst="rect">
                      <a:avLst/>
                    </a:prstGeom>
                  </pic:spPr>
                </pic:pic>
              </a:graphicData>
            </a:graphic>
            <wp14:sizeRelH relativeFrom="page">
              <wp14:pctWidth>0</wp14:pctWidth>
            </wp14:sizeRelH>
            <wp14:sizeRelV relativeFrom="page">
              <wp14:pctHeight>0</wp14:pctHeight>
            </wp14:sizeRelV>
          </wp:anchor>
        </w:drawing>
      </w:r>
    </w:p>
    <w:p w14:paraId="51B40B1E" w14:textId="77777777" w:rsidR="00304656" w:rsidRDefault="00304656" w:rsidP="003B05D2">
      <w:pPr>
        <w:pStyle w:val="NormalWeb"/>
        <w:ind w:left="1800"/>
        <w:jc w:val="both"/>
        <w:rPr>
          <w:b/>
        </w:rPr>
      </w:pPr>
    </w:p>
    <w:p w14:paraId="031B641B" w14:textId="77777777" w:rsidR="00E45061" w:rsidRDefault="003B05D2" w:rsidP="003B05D2">
      <w:pPr>
        <w:pStyle w:val="NormalWeb"/>
        <w:numPr>
          <w:ilvl w:val="0"/>
          <w:numId w:val="23"/>
        </w:numPr>
        <w:jc w:val="both"/>
        <w:rPr>
          <w:b/>
        </w:rPr>
      </w:pPr>
      <w:r>
        <w:rPr>
          <w:b/>
          <w:noProof/>
        </w:rPr>
        <w:lastRenderedPageBreak/>
        <w:drawing>
          <wp:anchor distT="0" distB="0" distL="114300" distR="114300" simplePos="0" relativeHeight="251667456" behindDoc="0" locked="0" layoutInCell="1" allowOverlap="1" wp14:anchorId="2DAB7574" wp14:editId="25C5AEF8">
            <wp:simplePos x="0" y="0"/>
            <wp:positionH relativeFrom="margin">
              <wp:posOffset>228600</wp:posOffset>
            </wp:positionH>
            <wp:positionV relativeFrom="margin">
              <wp:posOffset>1076960</wp:posOffset>
            </wp:positionV>
            <wp:extent cx="5756910" cy="278511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d’écran 2020-02-03 à 14.55.48.png"/>
                    <pic:cNvPicPr/>
                  </pic:nvPicPr>
                  <pic:blipFill>
                    <a:blip r:embed="rId13">
                      <a:extLst>
                        <a:ext uri="{28A0092B-C50C-407E-A947-70E740481C1C}">
                          <a14:useLocalDpi xmlns:a14="http://schemas.microsoft.com/office/drawing/2010/main" val="0"/>
                        </a:ext>
                      </a:extLst>
                    </a:blip>
                    <a:stretch>
                      <a:fillRect/>
                    </a:stretch>
                  </pic:blipFill>
                  <pic:spPr>
                    <a:xfrm>
                      <a:off x="0" y="0"/>
                      <a:ext cx="5756910" cy="2785110"/>
                    </a:xfrm>
                    <a:prstGeom prst="rect">
                      <a:avLst/>
                    </a:prstGeom>
                  </pic:spPr>
                </pic:pic>
              </a:graphicData>
            </a:graphic>
            <wp14:sizeRelH relativeFrom="page">
              <wp14:pctWidth>0</wp14:pctWidth>
            </wp14:sizeRelH>
            <wp14:sizeRelV relativeFrom="page">
              <wp14:pctHeight>0</wp14:pctHeight>
            </wp14:sizeRelV>
          </wp:anchor>
        </w:drawing>
      </w:r>
      <w:r w:rsidR="00304656">
        <w:rPr>
          <w:b/>
        </w:rPr>
        <w:t>Le budget du PRSH conformément à sa vocation de structuration scientifique des Sciences Humaines et Sociales à l’Université du Havre présente une répartition budgétaire axée sur les animations scientifiques.</w:t>
      </w:r>
    </w:p>
    <w:p w14:paraId="4CDC09FE" w14:textId="77777777" w:rsidR="00304656" w:rsidRDefault="00304656" w:rsidP="003B05D2">
      <w:pPr>
        <w:pStyle w:val="NormalWeb"/>
        <w:ind w:left="1080"/>
        <w:jc w:val="both"/>
        <w:rPr>
          <w:b/>
        </w:rPr>
      </w:pPr>
    </w:p>
    <w:p w14:paraId="3078393B" w14:textId="77777777" w:rsidR="00E45061" w:rsidRPr="00E45061" w:rsidRDefault="00E45061" w:rsidP="003B05D2">
      <w:pPr>
        <w:pStyle w:val="NormalWeb"/>
        <w:numPr>
          <w:ilvl w:val="0"/>
          <w:numId w:val="6"/>
        </w:numPr>
        <w:jc w:val="both"/>
        <w:rPr>
          <w:b/>
        </w:rPr>
      </w:pPr>
      <w:r w:rsidRPr="00E45061">
        <w:rPr>
          <w:b/>
          <w:bCs/>
        </w:rPr>
        <w:t>Centre de documentation</w:t>
      </w:r>
    </w:p>
    <w:p w14:paraId="0F3862C1" w14:textId="77777777" w:rsidR="00E45061" w:rsidRDefault="00E45061" w:rsidP="003B05D2">
      <w:pPr>
        <w:pStyle w:val="NormalWeb"/>
        <w:ind w:left="720"/>
        <w:jc w:val="both"/>
      </w:pPr>
      <w:r w:rsidRPr="00E45061">
        <w:rPr>
          <w:bCs/>
        </w:rPr>
        <w:t xml:space="preserve">Avec </w:t>
      </w:r>
      <w:r w:rsidR="005A4B58" w:rsidRPr="00E45061">
        <w:t>un budget de 6500</w:t>
      </w:r>
      <w:r w:rsidRPr="00E45061">
        <w:t>€</w:t>
      </w:r>
      <w:r w:rsidR="005A4B58" w:rsidRPr="00E45061">
        <w:t xml:space="preserve"> pour l’exercice 2019, le centre de documentation du PRSH dispose d’une structure en matière de dépenses décomposée comme suit: </w:t>
      </w:r>
    </w:p>
    <w:p w14:paraId="0131432F" w14:textId="77777777" w:rsidR="00E45061" w:rsidRDefault="005A4B58" w:rsidP="003B05D2">
      <w:pPr>
        <w:pStyle w:val="NormalWeb"/>
        <w:numPr>
          <w:ilvl w:val="0"/>
          <w:numId w:val="15"/>
        </w:numPr>
        <w:jc w:val="both"/>
      </w:pPr>
      <w:r w:rsidRPr="00E45061">
        <w:t xml:space="preserve">Premier </w:t>
      </w:r>
      <w:r w:rsidR="00E45061" w:rsidRPr="00E45061">
        <w:t>poste :</w:t>
      </w:r>
      <w:r w:rsidRPr="00E45061">
        <w:t xml:space="preserve"> l’achat d’ouvrages. Ces derniers ont été effectués en concertation avec les laboratoires contributeurs et l’équipe de direction du PRSH. Alimentation des fonds dédiés aux projets de recherche structurants et aux axes thématiques des laboratoires.</w:t>
      </w:r>
    </w:p>
    <w:p w14:paraId="59EB16F9" w14:textId="77777777" w:rsidR="00E45061" w:rsidRDefault="005A4B58" w:rsidP="003B05D2">
      <w:pPr>
        <w:pStyle w:val="NormalWeb"/>
        <w:numPr>
          <w:ilvl w:val="0"/>
          <w:numId w:val="15"/>
        </w:numPr>
        <w:jc w:val="both"/>
      </w:pPr>
      <w:r w:rsidRPr="00E45061">
        <w:t xml:space="preserve">Deuxième </w:t>
      </w:r>
      <w:r w:rsidR="00E45061" w:rsidRPr="00E45061">
        <w:t>poste :</w:t>
      </w:r>
      <w:r w:rsidRPr="00E45061">
        <w:t xml:space="preserve"> des dépenses d’équipement concernant le poste de travail de la documentaliste, un ordinateur portable lié au centre de documentation pour prêt, </w:t>
      </w:r>
      <w:r w:rsidR="00E45061" w:rsidRPr="00E45061">
        <w:t>licence logicielle</w:t>
      </w:r>
      <w:r w:rsidRPr="00E45061">
        <w:t>, un ordinateur fixe.</w:t>
      </w:r>
    </w:p>
    <w:p w14:paraId="2ADD3171" w14:textId="77777777" w:rsidR="00E45061" w:rsidRDefault="005A4B58" w:rsidP="003B05D2">
      <w:pPr>
        <w:pStyle w:val="NormalWeb"/>
        <w:numPr>
          <w:ilvl w:val="0"/>
          <w:numId w:val="15"/>
        </w:numPr>
        <w:jc w:val="both"/>
      </w:pPr>
      <w:r w:rsidRPr="00E45061">
        <w:t xml:space="preserve">Troisième </w:t>
      </w:r>
      <w:r w:rsidR="00E45061" w:rsidRPr="00E45061">
        <w:t>poste :</w:t>
      </w:r>
      <w:r w:rsidRPr="00E45061">
        <w:t xml:space="preserve"> les affranchissements afférents à l’envoi de la revue NETCOM.</w:t>
      </w:r>
    </w:p>
    <w:p w14:paraId="02BE78F9" w14:textId="77777777" w:rsidR="00E45061" w:rsidRDefault="005A4B58" w:rsidP="003B05D2">
      <w:pPr>
        <w:pStyle w:val="NormalWeb"/>
        <w:numPr>
          <w:ilvl w:val="0"/>
          <w:numId w:val="15"/>
        </w:numPr>
        <w:jc w:val="both"/>
      </w:pPr>
      <w:r w:rsidRPr="00E45061">
        <w:t xml:space="preserve">Quatrième </w:t>
      </w:r>
      <w:r w:rsidR="00E45061" w:rsidRPr="00E45061">
        <w:t>poste :</w:t>
      </w:r>
      <w:r w:rsidRPr="00E45061">
        <w:t xml:space="preserve"> les abonnements (IDEES).</w:t>
      </w:r>
    </w:p>
    <w:p w14:paraId="60338F6B" w14:textId="77777777" w:rsidR="00E45061" w:rsidRDefault="005A4B58" w:rsidP="003B05D2">
      <w:pPr>
        <w:pStyle w:val="NormalWeb"/>
        <w:numPr>
          <w:ilvl w:val="0"/>
          <w:numId w:val="15"/>
        </w:numPr>
        <w:jc w:val="both"/>
      </w:pPr>
      <w:r w:rsidRPr="00E45061">
        <w:t xml:space="preserve">Cinquième </w:t>
      </w:r>
      <w:r w:rsidR="00E45061" w:rsidRPr="00E45061">
        <w:t>poste :</w:t>
      </w:r>
      <w:r w:rsidRPr="00E45061">
        <w:t xml:space="preserve"> divers </w:t>
      </w:r>
      <w:proofErr w:type="spellStart"/>
      <w:r w:rsidRPr="00E45061">
        <w:t>cad</w:t>
      </w:r>
      <w:proofErr w:type="spellEnd"/>
      <w:r w:rsidRPr="00E45061">
        <w:t xml:space="preserve"> fournitures liées aux animations du centre de documentation</w:t>
      </w:r>
    </w:p>
    <w:p w14:paraId="3511E719" w14:textId="77777777" w:rsidR="00945704" w:rsidRDefault="005A4B58" w:rsidP="003B05D2">
      <w:pPr>
        <w:pStyle w:val="NormalWeb"/>
        <w:numPr>
          <w:ilvl w:val="0"/>
          <w:numId w:val="15"/>
        </w:numPr>
        <w:jc w:val="both"/>
      </w:pPr>
      <w:r w:rsidRPr="00E45061">
        <w:t xml:space="preserve">Sixième </w:t>
      </w:r>
      <w:r w:rsidR="00E45061" w:rsidRPr="00E45061">
        <w:t>poste :</w:t>
      </w:r>
      <w:r w:rsidRPr="00E45061">
        <w:t xml:space="preserve"> cotisation AFITL.</w:t>
      </w:r>
    </w:p>
    <w:p w14:paraId="0ADB71CB" w14:textId="77777777" w:rsidR="00E45061" w:rsidRDefault="00E45061" w:rsidP="003B05D2">
      <w:pPr>
        <w:pStyle w:val="NormalWeb"/>
        <w:ind w:left="1440"/>
        <w:jc w:val="both"/>
      </w:pPr>
    </w:p>
    <w:p w14:paraId="1FA925B5" w14:textId="77777777" w:rsidR="00E45061" w:rsidRPr="00E45061" w:rsidRDefault="00E45061" w:rsidP="003B05D2">
      <w:pPr>
        <w:pStyle w:val="NormalWeb"/>
        <w:numPr>
          <w:ilvl w:val="0"/>
          <w:numId w:val="6"/>
        </w:numPr>
        <w:jc w:val="both"/>
        <w:rPr>
          <w:b/>
        </w:rPr>
      </w:pPr>
      <w:r>
        <w:rPr>
          <w:b/>
          <w:bCs/>
        </w:rPr>
        <w:t>Perspectives</w:t>
      </w:r>
    </w:p>
    <w:p w14:paraId="371843A2" w14:textId="77777777" w:rsidR="00945704" w:rsidRPr="00E45061" w:rsidRDefault="00E45061" w:rsidP="003B05D2">
      <w:pPr>
        <w:pStyle w:val="NormalWeb"/>
        <w:numPr>
          <w:ilvl w:val="0"/>
          <w:numId w:val="16"/>
        </w:numPr>
        <w:jc w:val="both"/>
      </w:pPr>
      <w:r w:rsidRPr="00E45061">
        <w:t>Évolution</w:t>
      </w:r>
      <w:r w:rsidR="005A4B58" w:rsidRPr="00E45061">
        <w:t xml:space="preserve"> de la structuration budgétaire du PRSH avec  la volonté d’autonomiser le budget du PRSH des seules ressources financières allouées par la présidence et d’introduire des lignes pluriannuelles permettant d’apporter une certaine souplesse à la trésorerie du PRSH.</w:t>
      </w:r>
    </w:p>
    <w:p w14:paraId="38E75E24" w14:textId="77777777" w:rsidR="00945704" w:rsidRPr="00E45061" w:rsidRDefault="005A4B58" w:rsidP="003B05D2">
      <w:pPr>
        <w:pStyle w:val="NormalWeb"/>
        <w:numPr>
          <w:ilvl w:val="0"/>
          <w:numId w:val="16"/>
        </w:numPr>
        <w:jc w:val="both"/>
      </w:pPr>
      <w:r w:rsidRPr="00E45061">
        <w:rPr>
          <w:bCs/>
        </w:rPr>
        <w:lastRenderedPageBreak/>
        <w:t xml:space="preserve">Comment autonomiser et pluri-annualiser nos </w:t>
      </w:r>
      <w:r w:rsidR="00E45061" w:rsidRPr="00E45061">
        <w:rPr>
          <w:bCs/>
        </w:rPr>
        <w:t>ressources ?</w:t>
      </w:r>
    </w:p>
    <w:p w14:paraId="1F135F13" w14:textId="77777777" w:rsidR="00945704" w:rsidRPr="00E45061" w:rsidRDefault="005A4B58" w:rsidP="003B05D2">
      <w:pPr>
        <w:pStyle w:val="NormalWeb"/>
        <w:numPr>
          <w:ilvl w:val="0"/>
          <w:numId w:val="17"/>
        </w:numPr>
        <w:jc w:val="both"/>
      </w:pPr>
      <w:r w:rsidRPr="00E45061">
        <w:rPr>
          <w:i/>
          <w:iCs/>
        </w:rPr>
        <w:t xml:space="preserve">Devenir un partenaire </w:t>
      </w:r>
      <w:r w:rsidRPr="00E45061">
        <w:t>dans les projets de recherche pluridisciplinaires de l’ULHN: exemple, ligne de crédits Genre &amp; écrans.</w:t>
      </w:r>
    </w:p>
    <w:p w14:paraId="45332721" w14:textId="77777777" w:rsidR="00945704" w:rsidRPr="00E45061" w:rsidRDefault="005A4B58" w:rsidP="003B05D2">
      <w:pPr>
        <w:pStyle w:val="NormalWeb"/>
        <w:numPr>
          <w:ilvl w:val="0"/>
          <w:numId w:val="17"/>
        </w:numPr>
        <w:jc w:val="both"/>
      </w:pPr>
      <w:r w:rsidRPr="00E45061">
        <w:rPr>
          <w:i/>
          <w:iCs/>
        </w:rPr>
        <w:t xml:space="preserve">Accompagner la mise en œuvre </w:t>
      </w:r>
      <w:r w:rsidR="004616AD" w:rsidRPr="00E45061">
        <w:rPr>
          <w:i/>
          <w:iCs/>
        </w:rPr>
        <w:t>de contrats</w:t>
      </w:r>
      <w:r w:rsidRPr="00E45061">
        <w:rPr>
          <w:i/>
          <w:iCs/>
        </w:rPr>
        <w:t xml:space="preserve"> de prestations de recherche </w:t>
      </w:r>
      <w:r w:rsidRPr="00E45061">
        <w:t>comme le TANGRAM.</w:t>
      </w:r>
    </w:p>
    <w:p w14:paraId="567104EA" w14:textId="77777777" w:rsidR="00E45061" w:rsidRPr="000D6989" w:rsidRDefault="005A4B58" w:rsidP="000D6989">
      <w:pPr>
        <w:pStyle w:val="NormalWeb"/>
        <w:numPr>
          <w:ilvl w:val="0"/>
          <w:numId w:val="17"/>
        </w:numPr>
        <w:jc w:val="both"/>
      </w:pPr>
      <w:r w:rsidRPr="00E45061">
        <w:rPr>
          <w:i/>
          <w:iCs/>
        </w:rPr>
        <w:t xml:space="preserve">Proposer des prestations de service </w:t>
      </w:r>
      <w:r w:rsidRPr="00E45061">
        <w:t>avec l’exploitation de plateformes d’équipements exceptionnels (espace de smart collaboration par exemple).</w:t>
      </w:r>
    </w:p>
    <w:p w14:paraId="48D65C60" w14:textId="77777777" w:rsidR="00A35B28" w:rsidRPr="00621DE0" w:rsidRDefault="00621DE0" w:rsidP="003B05D2">
      <w:pPr>
        <w:pStyle w:val="NormalWeb"/>
        <w:pBdr>
          <w:top w:val="single" w:sz="4" w:space="1" w:color="auto"/>
          <w:left w:val="single" w:sz="4" w:space="4" w:color="auto"/>
          <w:bottom w:val="single" w:sz="4" w:space="1" w:color="auto"/>
          <w:right w:val="single" w:sz="4" w:space="4" w:color="auto"/>
        </w:pBdr>
        <w:ind w:left="1080"/>
        <w:jc w:val="both"/>
        <w:rPr>
          <w:b/>
          <w:color w:val="4472C4" w:themeColor="accent1"/>
        </w:rPr>
      </w:pPr>
      <w:r>
        <w:rPr>
          <w:b/>
          <w:color w:val="4472C4" w:themeColor="accent1"/>
        </w:rPr>
        <w:t>Bilan</w:t>
      </w:r>
      <w:r w:rsidR="00A35B28" w:rsidRPr="00621DE0">
        <w:rPr>
          <w:b/>
          <w:color w:val="4472C4" w:themeColor="accent1"/>
        </w:rPr>
        <w:t xml:space="preserve"> scientifique </w:t>
      </w:r>
    </w:p>
    <w:p w14:paraId="62A2A0C5" w14:textId="77777777" w:rsidR="004616AD" w:rsidRPr="004616AD" w:rsidRDefault="004616AD" w:rsidP="001B7F40">
      <w:pPr>
        <w:pStyle w:val="NormalWeb"/>
        <w:jc w:val="both"/>
      </w:pPr>
      <w:r w:rsidRPr="004616AD">
        <w:t>Le programme scientifique du PRSH a été conçu pour permettre à l’ensemble des disciplines représentées au PRSH de s’exprimer et de s‘impliquer dans une animation permettant à terme de nourrir et d’enrichir des réseaux scientifiques tant internes qu’externes.</w:t>
      </w:r>
    </w:p>
    <w:p w14:paraId="13FE93DD" w14:textId="77777777" w:rsidR="004616AD" w:rsidRPr="004616AD" w:rsidRDefault="004616AD" w:rsidP="001B7F40">
      <w:pPr>
        <w:pStyle w:val="NormalWeb"/>
        <w:jc w:val="both"/>
      </w:pPr>
      <w:r w:rsidRPr="004616AD">
        <w:t>Le programme scientifique a été pensé en concertation avec les deux responsables de pôles :</w:t>
      </w:r>
    </w:p>
    <w:p w14:paraId="287B4726" w14:textId="77777777" w:rsidR="004616AD" w:rsidRPr="004616AD" w:rsidRDefault="00157DF1" w:rsidP="001B7F40">
      <w:pPr>
        <w:pStyle w:val="NormalWeb"/>
        <w:jc w:val="both"/>
      </w:pPr>
      <w:r>
        <w:t>-</w:t>
      </w:r>
      <w:r w:rsidR="004616AD" w:rsidRPr="004616AD">
        <w:t>Sonia ANTON pour l’axe « Normes, représentations, identités »</w:t>
      </w:r>
    </w:p>
    <w:p w14:paraId="1C6549AF" w14:textId="77777777" w:rsidR="004616AD" w:rsidRPr="00157DF1" w:rsidRDefault="004616AD" w:rsidP="001B7F40">
      <w:pPr>
        <w:pStyle w:val="NormalWeb"/>
        <w:jc w:val="both"/>
      </w:pPr>
      <w:r w:rsidRPr="004616AD">
        <w:t>-Arnaud LEMARCHAND pour l’axe « Les études maritimes, territoriales et portuaires »</w:t>
      </w:r>
    </w:p>
    <w:p w14:paraId="74C87FFC" w14:textId="77777777" w:rsidR="004616AD" w:rsidRPr="007663F0" w:rsidRDefault="004616AD" w:rsidP="001B7F40">
      <w:pPr>
        <w:pStyle w:val="NormalWeb"/>
        <w:jc w:val="both"/>
        <w:rPr>
          <w:u w:val="single"/>
        </w:rPr>
      </w:pPr>
      <w:r w:rsidRPr="007663F0">
        <w:rPr>
          <w:u w:val="single"/>
        </w:rPr>
        <w:t>Il se structure autour de trois outils principaux :</w:t>
      </w:r>
    </w:p>
    <w:p w14:paraId="4AE2D657" w14:textId="77777777" w:rsidR="004616AD" w:rsidRPr="004616AD" w:rsidRDefault="004616AD" w:rsidP="001B7F40">
      <w:pPr>
        <w:pStyle w:val="NormalWeb"/>
        <w:jc w:val="both"/>
      </w:pPr>
      <w:r w:rsidRPr="004616AD">
        <w:t>-</w:t>
      </w:r>
      <w:r w:rsidRPr="007663F0">
        <w:rPr>
          <w:b/>
        </w:rPr>
        <w:t>un AAP annuel</w:t>
      </w:r>
      <w:r w:rsidRPr="004616AD">
        <w:t xml:space="preserve"> très ouvert permettant de financer des projets émergents mettant à l’honneur l’interdisciplinarité. Le budget consacré à cet instrument de financement permet de soutenir deux projets issus des deux axes.</w:t>
      </w:r>
      <w:r w:rsidR="007663F0">
        <w:t xml:space="preserve"> Les deux projets sélectionnés au titre de l’appel 2020 ont été présentés ci-dessus.</w:t>
      </w:r>
    </w:p>
    <w:p w14:paraId="7B45A1BE" w14:textId="77777777" w:rsidR="007663F0" w:rsidRPr="000D6989" w:rsidRDefault="00105E62" w:rsidP="001B7F40">
      <w:pPr>
        <w:pStyle w:val="NormalWeb"/>
        <w:jc w:val="both"/>
      </w:pPr>
      <w:r>
        <w:rPr>
          <w:b/>
          <w:noProof/>
        </w:rPr>
        <w:drawing>
          <wp:anchor distT="0" distB="0" distL="114300" distR="114300" simplePos="0" relativeHeight="251663360" behindDoc="0" locked="0" layoutInCell="1" allowOverlap="1" wp14:anchorId="2BD6330A" wp14:editId="5370E365">
            <wp:simplePos x="0" y="0"/>
            <wp:positionH relativeFrom="column">
              <wp:posOffset>-46355</wp:posOffset>
            </wp:positionH>
            <wp:positionV relativeFrom="paragraph">
              <wp:posOffset>852805</wp:posOffset>
            </wp:positionV>
            <wp:extent cx="5678170" cy="2670175"/>
            <wp:effectExtent l="0" t="0" r="11430" b="0"/>
            <wp:wrapThrough wrapText="bothSides">
              <wp:wrapPolygon edited="0">
                <wp:start x="0" y="0"/>
                <wp:lineTo x="0" y="21369"/>
                <wp:lineTo x="21547" y="21369"/>
                <wp:lineTo x="2154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2-03 à 14.24.0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8170" cy="2670175"/>
                    </a:xfrm>
                    <a:prstGeom prst="rect">
                      <a:avLst/>
                    </a:prstGeom>
                  </pic:spPr>
                </pic:pic>
              </a:graphicData>
            </a:graphic>
            <wp14:sizeRelH relativeFrom="page">
              <wp14:pctWidth>0</wp14:pctWidth>
            </wp14:sizeRelH>
            <wp14:sizeRelV relativeFrom="page">
              <wp14:pctHeight>0</wp14:pctHeight>
            </wp14:sizeRelV>
          </wp:anchor>
        </w:drawing>
      </w:r>
      <w:r w:rsidR="004616AD" w:rsidRPr="004616AD">
        <w:t>-</w:t>
      </w:r>
      <w:r w:rsidR="004616AD" w:rsidRPr="007663F0">
        <w:rPr>
          <w:b/>
        </w:rPr>
        <w:t xml:space="preserve">une programmation </w:t>
      </w:r>
      <w:r w:rsidR="007663F0" w:rsidRPr="007663F0">
        <w:rPr>
          <w:b/>
        </w:rPr>
        <w:t>scientifique pérenne</w:t>
      </w:r>
      <w:r w:rsidR="007663F0">
        <w:t xml:space="preserve"> </w:t>
      </w:r>
      <w:r w:rsidR="004616AD" w:rsidRPr="004616AD">
        <w:t xml:space="preserve">structurée autour d’événements récurrents animant au fil de l’eau le débat scientifique au sein de la structure PRSH : au fil des mots, les matinales devenues </w:t>
      </w:r>
      <w:proofErr w:type="spellStart"/>
      <w:proofErr w:type="gramStart"/>
      <w:r w:rsidR="004616AD" w:rsidRPr="004616AD">
        <w:t>paren</w:t>
      </w:r>
      <w:proofErr w:type="spellEnd"/>
      <w:r w:rsidR="004616AD" w:rsidRPr="004616AD">
        <w:t>(</w:t>
      </w:r>
      <w:proofErr w:type="gramEnd"/>
      <w:r w:rsidR="004616AD" w:rsidRPr="004616AD">
        <w:t>thèse)</w:t>
      </w:r>
      <w:r w:rsidR="004616AD">
        <w:t xml:space="preserve"> avec un nouvel horaire, le soir, plus en adéquation avec les disponibilités de la communauté.</w:t>
      </w:r>
    </w:p>
    <w:p w14:paraId="395AE392" w14:textId="77777777" w:rsidR="007663F0" w:rsidRDefault="007663F0" w:rsidP="003B05D2">
      <w:pPr>
        <w:pStyle w:val="NormalWeb"/>
        <w:jc w:val="both"/>
      </w:pPr>
    </w:p>
    <w:p w14:paraId="6ED92117" w14:textId="77777777" w:rsidR="007663F0" w:rsidRDefault="00157DF1" w:rsidP="003B05D2">
      <w:pPr>
        <w:pStyle w:val="NormalWeb"/>
        <w:ind w:left="1080"/>
        <w:jc w:val="both"/>
      </w:pPr>
      <w:r>
        <w:rPr>
          <w:noProof/>
        </w:rPr>
        <w:drawing>
          <wp:anchor distT="0" distB="0" distL="114300" distR="114300" simplePos="0" relativeHeight="251670528" behindDoc="0" locked="0" layoutInCell="1" allowOverlap="1" wp14:anchorId="2CD06E96" wp14:editId="532F429D">
            <wp:simplePos x="0" y="0"/>
            <wp:positionH relativeFrom="column">
              <wp:posOffset>-1921510</wp:posOffset>
            </wp:positionH>
            <wp:positionV relativeFrom="paragraph">
              <wp:posOffset>1089660</wp:posOffset>
            </wp:positionV>
            <wp:extent cx="5756910" cy="3737610"/>
            <wp:effectExtent l="0" t="0" r="8890" b="0"/>
            <wp:wrapThrough wrapText="bothSides">
              <wp:wrapPolygon edited="0">
                <wp:start x="0" y="0"/>
                <wp:lineTo x="0" y="21431"/>
                <wp:lineTo x="21538" y="21431"/>
                <wp:lineTo x="21538"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20-02-03 à 14.34.18.png"/>
                    <pic:cNvPicPr/>
                  </pic:nvPicPr>
                  <pic:blipFill>
                    <a:blip r:embed="rId15">
                      <a:extLst>
                        <a:ext uri="{28A0092B-C50C-407E-A947-70E740481C1C}">
                          <a14:useLocalDpi xmlns:a14="http://schemas.microsoft.com/office/drawing/2010/main" val="0"/>
                        </a:ext>
                      </a:extLst>
                    </a:blip>
                    <a:stretch>
                      <a:fillRect/>
                    </a:stretch>
                  </pic:blipFill>
                  <pic:spPr>
                    <a:xfrm>
                      <a:off x="0" y="0"/>
                      <a:ext cx="5756910" cy="3737610"/>
                    </a:xfrm>
                    <a:prstGeom prst="rect">
                      <a:avLst/>
                    </a:prstGeom>
                  </pic:spPr>
                </pic:pic>
              </a:graphicData>
            </a:graphic>
            <wp14:sizeRelH relativeFrom="page">
              <wp14:pctWidth>0</wp14:pctWidth>
            </wp14:sizeRelH>
            <wp14:sizeRelV relativeFrom="page">
              <wp14:pctHeight>0</wp14:pctHeight>
            </wp14:sizeRelV>
          </wp:anchor>
        </w:drawing>
      </w:r>
      <w:r w:rsidR="004616AD" w:rsidRPr="004616AD">
        <w:t>-</w:t>
      </w:r>
      <w:r w:rsidR="004616AD" w:rsidRPr="007663F0">
        <w:rPr>
          <w:b/>
        </w:rPr>
        <w:t>une ingénierie de projets de recherche</w:t>
      </w:r>
      <w:r w:rsidR="004616AD" w:rsidRPr="004616AD">
        <w:t xml:space="preserve"> active permettant de labelliser des projets de recherche pluridisciplinaires et d’en accompagner le montage, le suivi, l’animation, la valorisation et </w:t>
      </w:r>
      <w:r w:rsidR="004616AD">
        <w:t xml:space="preserve">l’aide à la </w:t>
      </w:r>
      <w:r w:rsidR="004616AD" w:rsidRPr="004616AD">
        <w:t>justification.</w:t>
      </w:r>
      <w:r w:rsidR="003B05D2">
        <w:t xml:space="preserve"> Le tableau suivant offre une vision synthétique de l’ensemble des dossiers montés avec l’appui du PRSH selon le type de financement demandé et l’outil sollicité. </w:t>
      </w:r>
    </w:p>
    <w:p w14:paraId="1AD77362" w14:textId="77777777" w:rsidR="007663F0" w:rsidRDefault="007663F0" w:rsidP="003B05D2">
      <w:pPr>
        <w:pStyle w:val="NormalWeb"/>
        <w:ind w:left="1080"/>
        <w:jc w:val="both"/>
      </w:pPr>
      <w:r>
        <w:t>De mani</w:t>
      </w:r>
      <w:r w:rsidR="00621DE0">
        <w:t>ère transverse à l’ensemble de cette programmation, une attention particulière à la communication interne et externe des activités du PRSH a été mise en place. Elle est construite autour de plusieurs outils :</w:t>
      </w:r>
    </w:p>
    <w:p w14:paraId="56722C2D" w14:textId="77777777" w:rsidR="00621DE0" w:rsidRDefault="00621DE0" w:rsidP="003B05D2">
      <w:pPr>
        <w:pStyle w:val="NormalWeb"/>
        <w:numPr>
          <w:ilvl w:val="0"/>
          <w:numId w:val="18"/>
        </w:numPr>
        <w:jc w:val="both"/>
      </w:pPr>
      <w:r w:rsidRPr="00621DE0">
        <w:t>Lettre d’info bi annuelle</w:t>
      </w:r>
    </w:p>
    <w:p w14:paraId="75158F50" w14:textId="77777777" w:rsidR="00621DE0" w:rsidRDefault="00621DE0" w:rsidP="003B05D2">
      <w:pPr>
        <w:pStyle w:val="NormalWeb"/>
        <w:numPr>
          <w:ilvl w:val="0"/>
          <w:numId w:val="18"/>
        </w:numPr>
        <w:jc w:val="both"/>
      </w:pPr>
      <w:r w:rsidRPr="00621DE0">
        <w:t>Refonte du site internet du PRSH: en cours en fonction de la refonte globale menée par le CRI</w:t>
      </w:r>
    </w:p>
    <w:p w14:paraId="5727EF84" w14:textId="77777777" w:rsidR="00621DE0" w:rsidRDefault="00621DE0" w:rsidP="003B05D2">
      <w:pPr>
        <w:pStyle w:val="NormalWeb"/>
        <w:numPr>
          <w:ilvl w:val="0"/>
          <w:numId w:val="18"/>
        </w:numPr>
        <w:jc w:val="both"/>
      </w:pPr>
      <w:r w:rsidRPr="00621DE0">
        <w:t>Commission de prospective autour de la Seine mise en scène</w:t>
      </w:r>
    </w:p>
    <w:p w14:paraId="321C73BF" w14:textId="77777777" w:rsidR="00621DE0" w:rsidRDefault="00621DE0" w:rsidP="003B05D2">
      <w:pPr>
        <w:pStyle w:val="NormalWeb"/>
        <w:numPr>
          <w:ilvl w:val="0"/>
          <w:numId w:val="18"/>
        </w:numPr>
        <w:jc w:val="both"/>
      </w:pPr>
      <w:r w:rsidRPr="00621DE0">
        <w:t>Mise en place d’une stratégie de communication interne à développer avec le pôle communication en 2020: trame, double publication.</w:t>
      </w:r>
    </w:p>
    <w:p w14:paraId="0891233B" w14:textId="77777777" w:rsidR="00621DE0" w:rsidRDefault="00621DE0" w:rsidP="003B05D2">
      <w:pPr>
        <w:pStyle w:val="NormalWeb"/>
        <w:numPr>
          <w:ilvl w:val="0"/>
          <w:numId w:val="18"/>
        </w:numPr>
        <w:jc w:val="both"/>
      </w:pPr>
      <w:r w:rsidRPr="00621DE0">
        <w:rPr>
          <w:bCs/>
        </w:rPr>
        <w:t>Valorisation</w:t>
      </w:r>
      <w:r w:rsidRPr="00621DE0">
        <w:t xml:space="preserve"> des projets de recherche : carnets d’hypothèses</w:t>
      </w:r>
      <w:r>
        <w:t>.</w:t>
      </w:r>
    </w:p>
    <w:p w14:paraId="430154CB" w14:textId="77777777" w:rsidR="00621DE0" w:rsidRDefault="00621DE0" w:rsidP="003B05D2">
      <w:pPr>
        <w:pStyle w:val="NormalWeb"/>
        <w:jc w:val="both"/>
      </w:pPr>
      <w:r>
        <w:t xml:space="preserve">Le PRSH en tant que structure fédérative en SHS déploie </w:t>
      </w:r>
      <w:r w:rsidRPr="00157DF1">
        <w:rPr>
          <w:b/>
        </w:rPr>
        <w:t>une politique d’ingénierie, de communication et  d’animation</w:t>
      </w:r>
      <w:r w:rsidR="00157DF1">
        <w:t xml:space="preserve"> et soutient</w:t>
      </w:r>
      <w:r>
        <w:t xml:space="preserve"> </w:t>
      </w:r>
      <w:r w:rsidRPr="00157DF1">
        <w:rPr>
          <w:b/>
        </w:rPr>
        <w:t>une activité support</w:t>
      </w:r>
      <w:r>
        <w:t xml:space="preserve"> organisée autour d’un pôle logistique à disposition de l’ensemble de la communauté : </w:t>
      </w:r>
      <w:r w:rsidR="00157DF1">
        <w:t>m</w:t>
      </w:r>
      <w:r w:rsidRPr="00621DE0">
        <w:t>ise à disposition matérielle des locaux (réservation, accueil, aménagement, accompagnement)</w:t>
      </w:r>
      <w:r>
        <w:t>, l</w:t>
      </w:r>
      <w:r w:rsidRPr="00621DE0">
        <w:t>ogistique des manifestations</w:t>
      </w:r>
      <w:r>
        <w:t xml:space="preserve"> </w:t>
      </w:r>
      <w:r w:rsidRPr="00621DE0">
        <w:t xml:space="preserve">(EJ,OM, restauration) </w:t>
      </w:r>
      <w:r>
        <w:t>, c</w:t>
      </w:r>
      <w:r w:rsidRPr="00621DE0">
        <w:t>ommunication autour de l’événement / PR (conception affiche, diffusion de l’information via liste de diffusion et lien avec DIRAC).</w:t>
      </w:r>
    </w:p>
    <w:p w14:paraId="251EB8BA" w14:textId="77777777" w:rsidR="003B05D2" w:rsidRDefault="00621DE0" w:rsidP="00157DF1">
      <w:pPr>
        <w:pStyle w:val="NormalWeb"/>
        <w:pBdr>
          <w:top w:val="single" w:sz="4" w:space="1" w:color="auto"/>
          <w:left w:val="single" w:sz="4" w:space="4" w:color="auto"/>
          <w:bottom w:val="single" w:sz="4" w:space="1" w:color="auto"/>
          <w:right w:val="single" w:sz="4" w:space="4" w:color="auto"/>
        </w:pBdr>
        <w:ind w:left="1080"/>
        <w:jc w:val="both"/>
        <w:rPr>
          <w:b/>
        </w:rPr>
      </w:pPr>
      <w:r w:rsidRPr="00621DE0">
        <w:rPr>
          <w:b/>
        </w:rPr>
        <w:t>Le bilan a été approuvé à l’unanimité.</w:t>
      </w:r>
    </w:p>
    <w:p w14:paraId="26A18E44" w14:textId="77777777" w:rsidR="00A35B28" w:rsidRDefault="00157DF1" w:rsidP="001B7F40">
      <w:pPr>
        <w:pStyle w:val="NormalWeb"/>
        <w:numPr>
          <w:ilvl w:val="0"/>
          <w:numId w:val="5"/>
        </w:numPr>
        <w:ind w:left="2268" w:firstLine="0"/>
        <w:jc w:val="both"/>
        <w:rPr>
          <w:b/>
        </w:rPr>
      </w:pPr>
      <w:r>
        <w:rPr>
          <w:b/>
        </w:rPr>
        <w:lastRenderedPageBreak/>
        <w:t xml:space="preserve">Programmation </w:t>
      </w:r>
      <w:r w:rsidR="006C0595">
        <w:rPr>
          <w:b/>
        </w:rPr>
        <w:t>2020</w:t>
      </w:r>
    </w:p>
    <w:p w14:paraId="1EDB8040" w14:textId="77777777" w:rsidR="001B7F40" w:rsidRDefault="001B7F40" w:rsidP="00157DF1">
      <w:pPr>
        <w:pStyle w:val="NormalWeb"/>
        <w:jc w:val="both"/>
      </w:pPr>
    </w:p>
    <w:p w14:paraId="65D3DDE8" w14:textId="77777777" w:rsidR="001B7F40" w:rsidRDefault="001B7F40" w:rsidP="00157DF1">
      <w:pPr>
        <w:pStyle w:val="NormalWeb"/>
        <w:jc w:val="both"/>
      </w:pPr>
    </w:p>
    <w:p w14:paraId="0BF4F223" w14:textId="77777777" w:rsidR="00157DF1" w:rsidRDefault="001B7F40" w:rsidP="00157DF1">
      <w:pPr>
        <w:pStyle w:val="NormalWeb"/>
        <w:jc w:val="both"/>
        <w:rPr>
          <w:b/>
        </w:rPr>
      </w:pPr>
      <w:r w:rsidRPr="006C0595">
        <w:rPr>
          <w:b/>
          <w:noProof/>
        </w:rPr>
        <w:drawing>
          <wp:anchor distT="0" distB="0" distL="114300" distR="114300" simplePos="0" relativeHeight="251675648" behindDoc="0" locked="0" layoutInCell="1" allowOverlap="1" wp14:anchorId="571B5DDF" wp14:editId="4FED0FE0">
            <wp:simplePos x="0" y="0"/>
            <wp:positionH relativeFrom="column">
              <wp:posOffset>3085465</wp:posOffset>
            </wp:positionH>
            <wp:positionV relativeFrom="paragraph">
              <wp:posOffset>883920</wp:posOffset>
            </wp:positionV>
            <wp:extent cx="3227705" cy="5179060"/>
            <wp:effectExtent l="0" t="0" r="0" b="2540"/>
            <wp:wrapThrough wrapText="bothSides">
              <wp:wrapPolygon edited="0">
                <wp:start x="0" y="0"/>
                <wp:lineTo x="0" y="21505"/>
                <wp:lineTo x="21417" y="21505"/>
                <wp:lineTo x="21417" y="0"/>
                <wp:lineTo x="0" y="0"/>
              </wp:wrapPolygon>
            </wp:wrapThrough>
            <wp:docPr id="11" name="Espace réservé du contenu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E72E6C-A49F-3C46-9F2C-C8C99F81C1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E72E6C-A49F-3C46-9F2C-C8C99F81C1AD}"/>
                        </a:ext>
                      </a:extLst>
                    </pic:cNvPr>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227705" cy="5179060"/>
                    </a:xfrm>
                    <a:prstGeom prst="rect">
                      <a:avLst/>
                    </a:prstGeom>
                  </pic:spPr>
                </pic:pic>
              </a:graphicData>
            </a:graphic>
            <wp14:sizeRelH relativeFrom="page">
              <wp14:pctWidth>0</wp14:pctWidth>
            </wp14:sizeRelH>
            <wp14:sizeRelV relativeFrom="page">
              <wp14:pctHeight>0</wp14:pctHeight>
            </wp14:sizeRelV>
          </wp:anchor>
        </w:drawing>
      </w:r>
      <w:r w:rsidRPr="006C0595">
        <w:rPr>
          <w:b/>
          <w:noProof/>
        </w:rPr>
        <w:drawing>
          <wp:anchor distT="0" distB="0" distL="114300" distR="114300" simplePos="0" relativeHeight="251673600" behindDoc="0" locked="0" layoutInCell="1" allowOverlap="1" wp14:anchorId="5486D260" wp14:editId="53418A16">
            <wp:simplePos x="0" y="0"/>
            <wp:positionH relativeFrom="column">
              <wp:posOffset>-457200</wp:posOffset>
            </wp:positionH>
            <wp:positionV relativeFrom="paragraph">
              <wp:posOffset>916940</wp:posOffset>
            </wp:positionV>
            <wp:extent cx="3217545" cy="5179060"/>
            <wp:effectExtent l="0" t="0" r="8255" b="2540"/>
            <wp:wrapThrough wrapText="bothSides">
              <wp:wrapPolygon edited="0">
                <wp:start x="0" y="0"/>
                <wp:lineTo x="0" y="21505"/>
                <wp:lineTo x="21485" y="21505"/>
                <wp:lineTo x="21485" y="0"/>
                <wp:lineTo x="0" y="0"/>
              </wp:wrapPolygon>
            </wp:wrapThrough>
            <wp:docPr id="10" name="Imag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7FD0F-401C-754E-AB99-B02930350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7FD0F-401C-754E-AB99-B0293035065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7545" cy="5179060"/>
                    </a:xfrm>
                    <a:prstGeom prst="rect">
                      <a:avLst/>
                    </a:prstGeom>
                  </pic:spPr>
                </pic:pic>
              </a:graphicData>
            </a:graphic>
            <wp14:sizeRelH relativeFrom="page">
              <wp14:pctWidth>0</wp14:pctWidth>
            </wp14:sizeRelH>
            <wp14:sizeRelV relativeFrom="page">
              <wp14:pctHeight>0</wp14:pctHeight>
            </wp14:sizeRelV>
          </wp:anchor>
        </w:drawing>
      </w:r>
      <w:r w:rsidR="00157DF1" w:rsidRPr="00157DF1">
        <w:t>Le projet de budget 2020 est le suivant, réparti entre dépenses d’animations scientifiques et dépenses de fonctionnement (ces dernières correspondant aux frais fixes et charges relatifs  à la structure) </w:t>
      </w:r>
      <w:r w:rsidR="00157DF1">
        <w:t xml:space="preserve">  Ce dernier </w:t>
      </w:r>
      <w:r w:rsidR="00157DF1" w:rsidRPr="006C0595">
        <w:t>a été soumis à l’approbation des membres de l’Assemblée Générale présents :</w:t>
      </w:r>
      <w:r w:rsidR="00157DF1" w:rsidRPr="006C0595">
        <w:rPr>
          <w:b/>
        </w:rPr>
        <w:t xml:space="preserve"> </w:t>
      </w:r>
    </w:p>
    <w:p w14:paraId="4EF9EEEC" w14:textId="77777777" w:rsidR="00157DF1" w:rsidRDefault="00157DF1" w:rsidP="00157DF1">
      <w:pPr>
        <w:pStyle w:val="NormalWeb"/>
        <w:jc w:val="both"/>
      </w:pPr>
    </w:p>
    <w:p w14:paraId="654FB524" w14:textId="77777777" w:rsidR="001B7F40" w:rsidRPr="00FA5E6E" w:rsidRDefault="001B7F40" w:rsidP="001B7F40">
      <w:pPr>
        <w:pStyle w:val="NormalWeb"/>
        <w:pBdr>
          <w:top w:val="single" w:sz="4" w:space="1" w:color="auto"/>
          <w:left w:val="single" w:sz="4" w:space="4" w:color="auto"/>
          <w:bottom w:val="single" w:sz="4" w:space="1" w:color="auto"/>
          <w:right w:val="single" w:sz="4" w:space="4" w:color="auto"/>
        </w:pBdr>
        <w:ind w:left="1080"/>
        <w:jc w:val="both"/>
        <w:rPr>
          <w:b/>
        </w:rPr>
      </w:pPr>
      <w:r w:rsidRPr="00FA5E6E">
        <w:rPr>
          <w:b/>
        </w:rPr>
        <w:t>Le projet de budget a été approuvé à l’unanimité.</w:t>
      </w:r>
    </w:p>
    <w:p w14:paraId="3DE50503" w14:textId="77777777" w:rsidR="000D6989" w:rsidRDefault="000D6989" w:rsidP="00157DF1">
      <w:pPr>
        <w:pStyle w:val="NormalWeb"/>
        <w:jc w:val="both"/>
      </w:pPr>
    </w:p>
    <w:p w14:paraId="15FE2340" w14:textId="77777777" w:rsidR="000D6989" w:rsidRDefault="000D6989" w:rsidP="00157DF1">
      <w:pPr>
        <w:pStyle w:val="NormalWeb"/>
        <w:jc w:val="both"/>
      </w:pPr>
    </w:p>
    <w:p w14:paraId="519B1BF3" w14:textId="77777777" w:rsidR="000D6989" w:rsidRDefault="000D6989" w:rsidP="00157DF1">
      <w:pPr>
        <w:pStyle w:val="NormalWeb"/>
        <w:jc w:val="both"/>
      </w:pPr>
    </w:p>
    <w:p w14:paraId="468C20FA" w14:textId="77777777" w:rsidR="000D6989" w:rsidRDefault="000D6989" w:rsidP="00157DF1">
      <w:pPr>
        <w:pStyle w:val="NormalWeb"/>
        <w:jc w:val="both"/>
      </w:pPr>
    </w:p>
    <w:p w14:paraId="08D9FFA6" w14:textId="77777777" w:rsidR="000D6989" w:rsidRDefault="000D6989" w:rsidP="00157DF1">
      <w:pPr>
        <w:pStyle w:val="NormalWeb"/>
        <w:jc w:val="both"/>
      </w:pPr>
    </w:p>
    <w:p w14:paraId="2E313B34" w14:textId="77777777" w:rsidR="00A35B28" w:rsidRPr="00FA5E6E" w:rsidRDefault="00FA5E6E" w:rsidP="00B64D19">
      <w:pPr>
        <w:jc w:val="both"/>
      </w:pPr>
      <w:r w:rsidRPr="00FA5E6E">
        <w:t xml:space="preserve">La programmation scientifique du PRSH s’articule autour du cycle d’animations scientifiques pérenne (au fil des mots, </w:t>
      </w:r>
      <w:proofErr w:type="spellStart"/>
      <w:proofErr w:type="gramStart"/>
      <w:r w:rsidRPr="00FA5E6E">
        <w:t>paren</w:t>
      </w:r>
      <w:proofErr w:type="spellEnd"/>
      <w:r w:rsidRPr="00FA5E6E">
        <w:t>(</w:t>
      </w:r>
      <w:proofErr w:type="gramEnd"/>
      <w:r w:rsidRPr="00FA5E6E">
        <w:t>thèse), formations de l’animation des projets de recherche labellisés PRSH et des projets émergents PRSH financés au titre de l’AMI 20120.</w:t>
      </w:r>
    </w:p>
    <w:p w14:paraId="31B900B3" w14:textId="77777777" w:rsidR="00FA5E6E" w:rsidRPr="00FA5E6E" w:rsidRDefault="00FA5E6E" w:rsidP="00B64D19">
      <w:pPr>
        <w:jc w:val="both"/>
      </w:pPr>
      <w:r w:rsidRPr="00FA5E6E">
        <w:t>Le diagramme prévisionnel est le suivant :</w:t>
      </w:r>
      <w:r w:rsidR="000D6989" w:rsidRPr="000D6989">
        <w:rPr>
          <w:rFonts w:ascii="Cambria" w:hAnsi="Cambria"/>
          <w:b/>
          <w:noProof/>
          <w:sz w:val="22"/>
          <w:szCs w:val="22"/>
        </w:rPr>
        <w:t xml:space="preserve"> </w:t>
      </w:r>
    </w:p>
    <w:p w14:paraId="215C9F75" w14:textId="77777777" w:rsidR="001B7F40" w:rsidRDefault="00B64D19" w:rsidP="00B64D19">
      <w:pPr>
        <w:jc w:val="both"/>
        <w:rPr>
          <w:rFonts w:asciiTheme="majorHAnsi" w:hAnsiTheme="majorHAnsi"/>
          <w:b/>
          <w:sz w:val="22"/>
          <w:szCs w:val="22"/>
        </w:rPr>
      </w:pPr>
      <w:r w:rsidRPr="007663F0">
        <w:rPr>
          <w:rFonts w:ascii="Cambria" w:hAnsi="Cambria"/>
          <w:b/>
          <w:noProof/>
          <w:sz w:val="22"/>
          <w:szCs w:val="22"/>
        </w:rPr>
        <w:drawing>
          <wp:anchor distT="0" distB="0" distL="114300" distR="114300" simplePos="0" relativeHeight="251672576" behindDoc="0" locked="0" layoutInCell="1" allowOverlap="1" wp14:anchorId="145B4656" wp14:editId="0CA60AA4">
            <wp:simplePos x="0" y="0"/>
            <wp:positionH relativeFrom="margin">
              <wp:posOffset>-228600</wp:posOffset>
            </wp:positionH>
            <wp:positionV relativeFrom="margin">
              <wp:posOffset>1714500</wp:posOffset>
            </wp:positionV>
            <wp:extent cx="5756910" cy="1898650"/>
            <wp:effectExtent l="0" t="0" r="889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d’écran 2020-02-03 à 14.24.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6910" cy="1898650"/>
                    </a:xfrm>
                    <a:prstGeom prst="rect">
                      <a:avLst/>
                    </a:prstGeom>
                  </pic:spPr>
                </pic:pic>
              </a:graphicData>
            </a:graphic>
            <wp14:sizeRelH relativeFrom="page">
              <wp14:pctWidth>0</wp14:pctWidth>
            </wp14:sizeRelH>
            <wp14:sizeRelV relativeFrom="page">
              <wp14:pctHeight>0</wp14:pctHeight>
            </wp14:sizeRelV>
          </wp:anchor>
        </w:drawing>
      </w:r>
    </w:p>
    <w:p w14:paraId="795E0977" w14:textId="77777777" w:rsidR="00B64D19" w:rsidRDefault="00B64D19" w:rsidP="00B64D19">
      <w:pPr>
        <w:pStyle w:val="NormalWeb"/>
        <w:numPr>
          <w:ilvl w:val="0"/>
          <w:numId w:val="5"/>
        </w:numPr>
        <w:jc w:val="both"/>
        <w:rPr>
          <w:b/>
        </w:rPr>
      </w:pPr>
      <w:r>
        <w:rPr>
          <w:b/>
        </w:rPr>
        <w:t>Questions diverses</w:t>
      </w:r>
    </w:p>
    <w:p w14:paraId="279E22C0" w14:textId="77777777" w:rsidR="001B7F40" w:rsidRPr="00B64D19" w:rsidRDefault="00B64D19" w:rsidP="00B64D19">
      <w:pPr>
        <w:jc w:val="both"/>
      </w:pPr>
      <w:r w:rsidRPr="00B64D19">
        <w:t>-Évocation  du calendrier HCERES pour la structure</w:t>
      </w:r>
    </w:p>
    <w:p w14:paraId="78A7F7CA" w14:textId="77777777" w:rsidR="00B64D19" w:rsidRDefault="00B64D19" w:rsidP="00B64D19">
      <w:pPr>
        <w:jc w:val="both"/>
      </w:pPr>
      <w:r w:rsidRPr="00B64D19">
        <w:t>-Demande de précisions sur le périmètre de l’AMI PRSH et en particulier des contraintes liées à l’interdisciplinarité et au caractère multi-laboratoire.</w:t>
      </w:r>
    </w:p>
    <w:p w14:paraId="5ED9EAA1" w14:textId="77777777" w:rsidR="00B64D19" w:rsidRDefault="00B64D19" w:rsidP="00B64D19">
      <w:pPr>
        <w:jc w:val="both"/>
      </w:pPr>
    </w:p>
    <w:p w14:paraId="690B1234" w14:textId="77777777" w:rsidR="00B64D19" w:rsidRDefault="00B64D19" w:rsidP="00B64D19">
      <w:pPr>
        <w:pStyle w:val="NormalWeb"/>
        <w:numPr>
          <w:ilvl w:val="0"/>
          <w:numId w:val="5"/>
        </w:numPr>
        <w:jc w:val="both"/>
        <w:rPr>
          <w:b/>
        </w:rPr>
      </w:pPr>
      <w:r>
        <w:rPr>
          <w:b/>
        </w:rPr>
        <w:t>Clôture de séance</w:t>
      </w:r>
    </w:p>
    <w:p w14:paraId="68C64E6C" w14:textId="77777777" w:rsidR="00B64D19" w:rsidRPr="00B64D19" w:rsidRDefault="00B64D19" w:rsidP="003B05D2">
      <w:pPr>
        <w:pBdr>
          <w:bottom w:val="single" w:sz="6" w:space="1" w:color="auto"/>
        </w:pBdr>
        <w:jc w:val="both"/>
      </w:pPr>
      <w:r>
        <w:t>La séance est levée à 14h35.</w:t>
      </w:r>
    </w:p>
    <w:p w14:paraId="1ABB76E7" w14:textId="77777777" w:rsidR="006C0595" w:rsidRDefault="006C0595" w:rsidP="003B05D2">
      <w:pPr>
        <w:pBdr>
          <w:bottom w:val="single" w:sz="6" w:space="1" w:color="auto"/>
        </w:pBdr>
        <w:jc w:val="both"/>
        <w:rPr>
          <w:rFonts w:asciiTheme="majorHAnsi" w:hAnsiTheme="majorHAnsi"/>
          <w:b/>
          <w:sz w:val="22"/>
          <w:szCs w:val="22"/>
        </w:rPr>
      </w:pPr>
    </w:p>
    <w:p w14:paraId="24CD4473" w14:textId="77777777" w:rsidR="00A35B28" w:rsidRDefault="00A35B28" w:rsidP="003B05D2">
      <w:pPr>
        <w:jc w:val="both"/>
        <w:rPr>
          <w:rFonts w:asciiTheme="majorHAnsi" w:hAnsiTheme="majorHAnsi"/>
          <w:b/>
          <w:sz w:val="22"/>
          <w:szCs w:val="22"/>
        </w:rPr>
      </w:pPr>
    </w:p>
    <w:p w14:paraId="71C7C305" w14:textId="77777777" w:rsidR="00A35B28" w:rsidRPr="000D6989" w:rsidRDefault="00A35B28" w:rsidP="003B05D2">
      <w:pPr>
        <w:jc w:val="both"/>
        <w:rPr>
          <w:b/>
        </w:rPr>
      </w:pPr>
      <w:r w:rsidRPr="000D6989">
        <w:rPr>
          <w:b/>
        </w:rPr>
        <w:t>Prochaine réunion :</w:t>
      </w:r>
    </w:p>
    <w:p w14:paraId="17918F74" w14:textId="77777777" w:rsidR="00A35B28" w:rsidRPr="000D6989" w:rsidRDefault="00A35B28" w:rsidP="003B05D2">
      <w:pPr>
        <w:jc w:val="both"/>
        <w:rPr>
          <w:b/>
        </w:rPr>
      </w:pPr>
    </w:p>
    <w:p w14:paraId="463919B3" w14:textId="77777777" w:rsidR="00A35B28" w:rsidRPr="000D6989" w:rsidRDefault="000D6989" w:rsidP="003B05D2">
      <w:pPr>
        <w:pBdr>
          <w:bottom w:val="single" w:sz="6" w:space="1" w:color="auto"/>
        </w:pBdr>
        <w:jc w:val="both"/>
      </w:pPr>
      <w:r w:rsidRPr="000D6989">
        <w:t>Non décidé</w:t>
      </w:r>
    </w:p>
    <w:p w14:paraId="179BC996" w14:textId="77777777" w:rsidR="00A35B28" w:rsidRPr="000D6989" w:rsidRDefault="00A35B28" w:rsidP="003B05D2">
      <w:pPr>
        <w:jc w:val="both"/>
        <w:rPr>
          <w:b/>
        </w:rPr>
      </w:pPr>
    </w:p>
    <w:p w14:paraId="4E914600" w14:textId="77777777" w:rsidR="00A35B28" w:rsidRPr="000D6989" w:rsidRDefault="00A35B28" w:rsidP="003B05D2">
      <w:pPr>
        <w:jc w:val="both"/>
        <w:rPr>
          <w:b/>
        </w:rPr>
      </w:pPr>
      <w:r w:rsidRPr="000D6989">
        <w:rPr>
          <w:b/>
        </w:rPr>
        <w:t xml:space="preserve">Document(s) lié(s) : </w:t>
      </w:r>
    </w:p>
    <w:p w14:paraId="363744EB" w14:textId="77777777" w:rsidR="00A35B28" w:rsidRPr="000D6989" w:rsidRDefault="00A35B28" w:rsidP="003B05D2">
      <w:pPr>
        <w:jc w:val="both"/>
        <w:rPr>
          <w:b/>
        </w:rPr>
      </w:pPr>
    </w:p>
    <w:p w14:paraId="015BB9D3" w14:textId="77777777" w:rsidR="00A35B28" w:rsidRDefault="000D6989" w:rsidP="003B05D2">
      <w:pPr>
        <w:jc w:val="both"/>
        <w:rPr>
          <w:b/>
        </w:rPr>
      </w:pPr>
      <w:r>
        <w:rPr>
          <w:b/>
        </w:rPr>
        <w:t>-Powerpoint de présentation</w:t>
      </w:r>
    </w:p>
    <w:p w14:paraId="36F48DF3" w14:textId="77777777" w:rsidR="000D6989" w:rsidRDefault="000D6989" w:rsidP="003B05D2">
      <w:pPr>
        <w:jc w:val="both"/>
        <w:rPr>
          <w:b/>
        </w:rPr>
      </w:pPr>
      <w:r>
        <w:rPr>
          <w:b/>
        </w:rPr>
        <w:t>-Procurations (AG)</w:t>
      </w:r>
    </w:p>
    <w:p w14:paraId="5EF662E4" w14:textId="77777777" w:rsidR="00A35B28" w:rsidRPr="000D6989" w:rsidRDefault="000D6989" w:rsidP="003B05D2">
      <w:pPr>
        <w:jc w:val="both"/>
        <w:rPr>
          <w:b/>
        </w:rPr>
      </w:pPr>
      <w:r>
        <w:rPr>
          <w:b/>
        </w:rPr>
        <w:t>-CR du CAS</w:t>
      </w:r>
    </w:p>
    <w:p w14:paraId="2D3CB24D" w14:textId="77777777" w:rsidR="00A35B28" w:rsidRPr="000D6989" w:rsidRDefault="00A35B28" w:rsidP="003B05D2">
      <w:pPr>
        <w:pBdr>
          <w:bottom w:val="single" w:sz="6" w:space="1" w:color="auto"/>
        </w:pBdr>
        <w:jc w:val="both"/>
        <w:rPr>
          <w:b/>
        </w:rPr>
      </w:pPr>
    </w:p>
    <w:p w14:paraId="0C90F5EA" w14:textId="77777777" w:rsidR="00A35B28" w:rsidRPr="000D6989" w:rsidRDefault="00A35B28" w:rsidP="003B05D2">
      <w:pPr>
        <w:jc w:val="both"/>
        <w:rPr>
          <w:b/>
        </w:rPr>
      </w:pPr>
    </w:p>
    <w:p w14:paraId="3036BF7E" w14:textId="77777777" w:rsidR="00A35B28" w:rsidRPr="000D6989" w:rsidRDefault="00A35B28" w:rsidP="003B05D2">
      <w:pPr>
        <w:jc w:val="both"/>
        <w:rPr>
          <w:b/>
        </w:rPr>
      </w:pPr>
      <w:r w:rsidRPr="000D6989">
        <w:rPr>
          <w:b/>
        </w:rPr>
        <w:t xml:space="preserve">Diffusion : </w:t>
      </w:r>
    </w:p>
    <w:p w14:paraId="3F5D0211" w14:textId="77777777" w:rsidR="00A35B28" w:rsidRPr="000D6989" w:rsidRDefault="00A35B28" w:rsidP="003B05D2">
      <w:pPr>
        <w:pStyle w:val="Paragraphedeliste"/>
        <w:numPr>
          <w:ilvl w:val="0"/>
          <w:numId w:val="1"/>
        </w:numPr>
        <w:jc w:val="both"/>
        <w:rPr>
          <w:rFonts w:ascii="Times New Roman" w:hAnsi="Times New Roman"/>
        </w:rPr>
      </w:pPr>
      <w:r w:rsidRPr="000D6989">
        <w:rPr>
          <w:rFonts w:ascii="Times New Roman" w:hAnsi="Times New Roman"/>
        </w:rPr>
        <w:t>Document interne au service -&gt; Archivage sur un espace commun</w:t>
      </w:r>
    </w:p>
    <w:p w14:paraId="6E250FFA" w14:textId="77777777" w:rsidR="00A35B28" w:rsidRPr="000D6989" w:rsidRDefault="00A35B28" w:rsidP="003B05D2">
      <w:pPr>
        <w:pStyle w:val="Paragraphedeliste"/>
        <w:numPr>
          <w:ilvl w:val="0"/>
          <w:numId w:val="1"/>
        </w:numPr>
        <w:jc w:val="both"/>
        <w:rPr>
          <w:rFonts w:ascii="Times New Roman" w:hAnsi="Times New Roman"/>
        </w:rPr>
      </w:pPr>
      <w:r w:rsidRPr="000D6989">
        <w:rPr>
          <w:rFonts w:ascii="Times New Roman" w:hAnsi="Times New Roman"/>
        </w:rPr>
        <w:t>Document interne à l’établissement -&gt; Mise en ligne sur l’Intranet</w:t>
      </w:r>
    </w:p>
    <w:p w14:paraId="1EE2E6CE" w14:textId="77777777" w:rsidR="000D6989" w:rsidRPr="00B64D19" w:rsidRDefault="00A35B28" w:rsidP="00B64D19">
      <w:pPr>
        <w:pStyle w:val="Paragraphedeliste"/>
        <w:numPr>
          <w:ilvl w:val="0"/>
          <w:numId w:val="1"/>
        </w:numPr>
        <w:jc w:val="both"/>
        <w:rPr>
          <w:rFonts w:ascii="Times New Roman" w:hAnsi="Times New Roman"/>
        </w:rPr>
      </w:pPr>
      <w:r w:rsidRPr="000D6989">
        <w:rPr>
          <w:rFonts w:ascii="Times New Roman" w:hAnsi="Times New Roman"/>
        </w:rPr>
        <w:t xml:space="preserve">Document pour diffusion à des partenaires externes -&gt; Envoi préalable à </w:t>
      </w:r>
      <w:hyperlink r:id="rId19" w:history="1">
        <w:r w:rsidRPr="000D6989">
          <w:rPr>
            <w:rStyle w:val="Lienhypertexte"/>
            <w:rFonts w:ascii="Times New Roman" w:hAnsi="Times New Roman"/>
          </w:rPr>
          <w:t>presidence@univ-lehavre.fr</w:t>
        </w:r>
      </w:hyperlink>
    </w:p>
    <w:sectPr w:rsidR="000D6989" w:rsidRPr="00B64D19" w:rsidSect="00A35B28">
      <w:headerReference w:type="default" r:id="rId20"/>
      <w:footerReference w:type="default" r:id="rId21"/>
      <w:pgSz w:w="11900" w:h="16840"/>
      <w:pgMar w:top="1044"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26F8D4" w14:textId="77777777" w:rsidR="001B7F40" w:rsidRDefault="001B7F40" w:rsidP="00A35B28">
      <w:r>
        <w:separator/>
      </w:r>
    </w:p>
  </w:endnote>
  <w:endnote w:type="continuationSeparator" w:id="0">
    <w:p w14:paraId="202BC55F" w14:textId="77777777" w:rsidR="001B7F40" w:rsidRDefault="001B7F40" w:rsidP="00A3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3B4BE" w14:textId="77777777" w:rsidR="001B7F40" w:rsidRPr="00CF559A" w:rsidRDefault="001B7F40" w:rsidP="00157DF1">
    <w:pPr>
      <w:pStyle w:val="Pieddepage"/>
      <w:jc w:val="center"/>
      <w:rPr>
        <w:rFonts w:asciiTheme="majorHAnsi" w:hAnsiTheme="majorHAnsi"/>
      </w:rPr>
    </w:pPr>
    <w:r>
      <w:rPr>
        <w:rFonts w:asciiTheme="majorHAnsi" w:hAnsiTheme="majorHAnsi"/>
      </w:rPr>
      <w:t>Date de rédaction du CR : 31/01/2020 – Auteur : Mathilde LE LUYER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2EE4C" w14:textId="77777777" w:rsidR="001B7F40" w:rsidRDefault="001B7F40" w:rsidP="00A35B28">
      <w:r>
        <w:separator/>
      </w:r>
    </w:p>
  </w:footnote>
  <w:footnote w:type="continuationSeparator" w:id="0">
    <w:p w14:paraId="514FD336" w14:textId="77777777" w:rsidR="001B7F40" w:rsidRDefault="001B7F40" w:rsidP="00A35B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6DF65" w14:textId="77777777" w:rsidR="001B7F40" w:rsidRDefault="001B7F40">
    <w:pPr>
      <w:pStyle w:val="En-tte"/>
    </w:pPr>
    <w:r w:rsidRPr="00CF559A">
      <w:rPr>
        <w:rFonts w:asciiTheme="majorHAnsi" w:hAnsiTheme="majorHAnsi"/>
        <w:b/>
        <w:noProof/>
      </w:rPr>
      <w:drawing>
        <wp:anchor distT="0" distB="0" distL="114300" distR="114300" simplePos="0" relativeHeight="251659264" behindDoc="0" locked="0" layoutInCell="1" allowOverlap="1" wp14:anchorId="73F0D29F" wp14:editId="78CD1665">
          <wp:simplePos x="0" y="0"/>
          <wp:positionH relativeFrom="column">
            <wp:posOffset>-46355</wp:posOffset>
          </wp:positionH>
          <wp:positionV relativeFrom="paragraph">
            <wp:posOffset>127000</wp:posOffset>
          </wp:positionV>
          <wp:extent cx="2118995" cy="932815"/>
          <wp:effectExtent l="0" t="0" r="0" b="6985"/>
          <wp:wrapTight wrapText="bothSides">
            <wp:wrapPolygon edited="0">
              <wp:start x="0" y="0"/>
              <wp:lineTo x="0" y="21174"/>
              <wp:lineTo x="21231" y="21174"/>
              <wp:lineTo x="2123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iv-rvb.jpg"/>
                  <pic:cNvPicPr/>
                </pic:nvPicPr>
                <pic:blipFill>
                  <a:blip r:embed="rId1">
                    <a:extLst>
                      <a:ext uri="{28A0092B-C50C-407E-A947-70E740481C1C}">
                        <a14:useLocalDpi xmlns:a14="http://schemas.microsoft.com/office/drawing/2010/main" val="0"/>
                      </a:ext>
                    </a:extLst>
                  </a:blip>
                  <a:stretch>
                    <a:fillRect/>
                  </a:stretch>
                </pic:blipFill>
                <pic:spPr>
                  <a:xfrm>
                    <a:off x="0" y="0"/>
                    <a:ext cx="2118995" cy="932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51D8"/>
    <w:multiLevelType w:val="hybridMultilevel"/>
    <w:tmpl w:val="35901BE8"/>
    <w:lvl w:ilvl="0" w:tplc="75E09B5A">
      <w:numFmt w:val="bullet"/>
      <w:lvlText w:val="-"/>
      <w:lvlJc w:val="left"/>
      <w:pPr>
        <w:ind w:left="1060" w:hanging="360"/>
      </w:pPr>
      <w:rPr>
        <w:rFonts w:ascii="Calibri" w:eastAsia="Times New Roman" w:hAnsi="Calibri"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
    <w:nsid w:val="07207EDC"/>
    <w:multiLevelType w:val="hybridMultilevel"/>
    <w:tmpl w:val="00146E98"/>
    <w:lvl w:ilvl="0" w:tplc="75E09B5A">
      <w:numFmt w:val="bullet"/>
      <w:lvlText w:val="-"/>
      <w:lvlJc w:val="left"/>
      <w:pPr>
        <w:ind w:left="1440" w:hanging="360"/>
      </w:pPr>
      <w:rPr>
        <w:rFonts w:ascii="Calibri" w:eastAsia="Times New Roman"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CB270D"/>
    <w:multiLevelType w:val="hybridMultilevel"/>
    <w:tmpl w:val="C024B790"/>
    <w:lvl w:ilvl="0" w:tplc="21F6240C">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
    <w:nsid w:val="0FA25A30"/>
    <w:multiLevelType w:val="hybridMultilevel"/>
    <w:tmpl w:val="334E9356"/>
    <w:lvl w:ilvl="0" w:tplc="040C0019">
      <w:start w:val="1"/>
      <w:numFmt w:val="lowerLetter"/>
      <w:lvlText w:val="%1."/>
      <w:lvlJc w:val="left"/>
      <w:pPr>
        <w:ind w:left="720" w:hanging="360"/>
      </w:pPr>
      <w:rPr>
        <w:rFonts w:hint="default"/>
      </w:rPr>
    </w:lvl>
    <w:lvl w:ilvl="1" w:tplc="9CF86708" w:tentative="1">
      <w:start w:val="1"/>
      <w:numFmt w:val="bullet"/>
      <w:lvlText w:val="•"/>
      <w:lvlJc w:val="left"/>
      <w:pPr>
        <w:tabs>
          <w:tab w:val="num" w:pos="1440"/>
        </w:tabs>
        <w:ind w:left="1440" w:hanging="360"/>
      </w:pPr>
      <w:rPr>
        <w:rFonts w:ascii="Arial" w:hAnsi="Arial" w:hint="default"/>
      </w:rPr>
    </w:lvl>
    <w:lvl w:ilvl="2" w:tplc="241EF248" w:tentative="1">
      <w:start w:val="1"/>
      <w:numFmt w:val="bullet"/>
      <w:lvlText w:val="•"/>
      <w:lvlJc w:val="left"/>
      <w:pPr>
        <w:tabs>
          <w:tab w:val="num" w:pos="2160"/>
        </w:tabs>
        <w:ind w:left="2160" w:hanging="360"/>
      </w:pPr>
      <w:rPr>
        <w:rFonts w:ascii="Arial" w:hAnsi="Arial" w:hint="default"/>
      </w:rPr>
    </w:lvl>
    <w:lvl w:ilvl="3" w:tplc="5026343E" w:tentative="1">
      <w:start w:val="1"/>
      <w:numFmt w:val="bullet"/>
      <w:lvlText w:val="•"/>
      <w:lvlJc w:val="left"/>
      <w:pPr>
        <w:tabs>
          <w:tab w:val="num" w:pos="2880"/>
        </w:tabs>
        <w:ind w:left="2880" w:hanging="360"/>
      </w:pPr>
      <w:rPr>
        <w:rFonts w:ascii="Arial" w:hAnsi="Arial" w:hint="default"/>
      </w:rPr>
    </w:lvl>
    <w:lvl w:ilvl="4" w:tplc="90BAB310" w:tentative="1">
      <w:start w:val="1"/>
      <w:numFmt w:val="bullet"/>
      <w:lvlText w:val="•"/>
      <w:lvlJc w:val="left"/>
      <w:pPr>
        <w:tabs>
          <w:tab w:val="num" w:pos="3600"/>
        </w:tabs>
        <w:ind w:left="3600" w:hanging="360"/>
      </w:pPr>
      <w:rPr>
        <w:rFonts w:ascii="Arial" w:hAnsi="Arial" w:hint="default"/>
      </w:rPr>
    </w:lvl>
    <w:lvl w:ilvl="5" w:tplc="163E9650" w:tentative="1">
      <w:start w:val="1"/>
      <w:numFmt w:val="bullet"/>
      <w:lvlText w:val="•"/>
      <w:lvlJc w:val="left"/>
      <w:pPr>
        <w:tabs>
          <w:tab w:val="num" w:pos="4320"/>
        </w:tabs>
        <w:ind w:left="4320" w:hanging="360"/>
      </w:pPr>
      <w:rPr>
        <w:rFonts w:ascii="Arial" w:hAnsi="Arial" w:hint="default"/>
      </w:rPr>
    </w:lvl>
    <w:lvl w:ilvl="6" w:tplc="29003D90" w:tentative="1">
      <w:start w:val="1"/>
      <w:numFmt w:val="bullet"/>
      <w:lvlText w:val="•"/>
      <w:lvlJc w:val="left"/>
      <w:pPr>
        <w:tabs>
          <w:tab w:val="num" w:pos="5040"/>
        </w:tabs>
        <w:ind w:left="5040" w:hanging="360"/>
      </w:pPr>
      <w:rPr>
        <w:rFonts w:ascii="Arial" w:hAnsi="Arial" w:hint="default"/>
      </w:rPr>
    </w:lvl>
    <w:lvl w:ilvl="7" w:tplc="4D3431D0" w:tentative="1">
      <w:start w:val="1"/>
      <w:numFmt w:val="bullet"/>
      <w:lvlText w:val="•"/>
      <w:lvlJc w:val="left"/>
      <w:pPr>
        <w:tabs>
          <w:tab w:val="num" w:pos="5760"/>
        </w:tabs>
        <w:ind w:left="5760" w:hanging="360"/>
      </w:pPr>
      <w:rPr>
        <w:rFonts w:ascii="Arial" w:hAnsi="Arial" w:hint="default"/>
      </w:rPr>
    </w:lvl>
    <w:lvl w:ilvl="8" w:tplc="5E123996" w:tentative="1">
      <w:start w:val="1"/>
      <w:numFmt w:val="bullet"/>
      <w:lvlText w:val="•"/>
      <w:lvlJc w:val="left"/>
      <w:pPr>
        <w:tabs>
          <w:tab w:val="num" w:pos="6480"/>
        </w:tabs>
        <w:ind w:left="6480" w:hanging="360"/>
      </w:pPr>
      <w:rPr>
        <w:rFonts w:ascii="Arial" w:hAnsi="Arial" w:hint="default"/>
      </w:rPr>
    </w:lvl>
  </w:abstractNum>
  <w:abstractNum w:abstractNumId="4">
    <w:nsid w:val="125F673E"/>
    <w:multiLevelType w:val="hybridMultilevel"/>
    <w:tmpl w:val="23BAEF70"/>
    <w:lvl w:ilvl="0" w:tplc="21F6240C">
      <w:start w:val="1"/>
      <w:numFmt w:val="bullet"/>
      <w:lvlText w:val=""/>
      <w:lvlJc w:val="left"/>
      <w:pPr>
        <w:tabs>
          <w:tab w:val="num" w:pos="720"/>
        </w:tabs>
        <w:ind w:left="720" w:hanging="360"/>
      </w:pPr>
      <w:rPr>
        <w:rFonts w:ascii="Wingdings" w:hAnsi="Wingdings" w:hint="default"/>
      </w:rPr>
    </w:lvl>
    <w:lvl w:ilvl="1" w:tplc="2A50A10A" w:tentative="1">
      <w:start w:val="1"/>
      <w:numFmt w:val="bullet"/>
      <w:lvlText w:val=""/>
      <w:lvlJc w:val="left"/>
      <w:pPr>
        <w:tabs>
          <w:tab w:val="num" w:pos="1440"/>
        </w:tabs>
        <w:ind w:left="1440" w:hanging="360"/>
      </w:pPr>
      <w:rPr>
        <w:rFonts w:ascii="Wingdings" w:hAnsi="Wingdings" w:hint="default"/>
      </w:rPr>
    </w:lvl>
    <w:lvl w:ilvl="2" w:tplc="9260DE2A" w:tentative="1">
      <w:start w:val="1"/>
      <w:numFmt w:val="bullet"/>
      <w:lvlText w:val=""/>
      <w:lvlJc w:val="left"/>
      <w:pPr>
        <w:tabs>
          <w:tab w:val="num" w:pos="2160"/>
        </w:tabs>
        <w:ind w:left="2160" w:hanging="360"/>
      </w:pPr>
      <w:rPr>
        <w:rFonts w:ascii="Wingdings" w:hAnsi="Wingdings" w:hint="default"/>
      </w:rPr>
    </w:lvl>
    <w:lvl w:ilvl="3" w:tplc="AF447988" w:tentative="1">
      <w:start w:val="1"/>
      <w:numFmt w:val="bullet"/>
      <w:lvlText w:val=""/>
      <w:lvlJc w:val="left"/>
      <w:pPr>
        <w:tabs>
          <w:tab w:val="num" w:pos="2880"/>
        </w:tabs>
        <w:ind w:left="2880" w:hanging="360"/>
      </w:pPr>
      <w:rPr>
        <w:rFonts w:ascii="Wingdings" w:hAnsi="Wingdings" w:hint="default"/>
      </w:rPr>
    </w:lvl>
    <w:lvl w:ilvl="4" w:tplc="E89071E4" w:tentative="1">
      <w:start w:val="1"/>
      <w:numFmt w:val="bullet"/>
      <w:lvlText w:val=""/>
      <w:lvlJc w:val="left"/>
      <w:pPr>
        <w:tabs>
          <w:tab w:val="num" w:pos="3600"/>
        </w:tabs>
        <w:ind w:left="3600" w:hanging="360"/>
      </w:pPr>
      <w:rPr>
        <w:rFonts w:ascii="Wingdings" w:hAnsi="Wingdings" w:hint="default"/>
      </w:rPr>
    </w:lvl>
    <w:lvl w:ilvl="5" w:tplc="A2A62CE4" w:tentative="1">
      <w:start w:val="1"/>
      <w:numFmt w:val="bullet"/>
      <w:lvlText w:val=""/>
      <w:lvlJc w:val="left"/>
      <w:pPr>
        <w:tabs>
          <w:tab w:val="num" w:pos="4320"/>
        </w:tabs>
        <w:ind w:left="4320" w:hanging="360"/>
      </w:pPr>
      <w:rPr>
        <w:rFonts w:ascii="Wingdings" w:hAnsi="Wingdings" w:hint="default"/>
      </w:rPr>
    </w:lvl>
    <w:lvl w:ilvl="6" w:tplc="82323A80" w:tentative="1">
      <w:start w:val="1"/>
      <w:numFmt w:val="bullet"/>
      <w:lvlText w:val=""/>
      <w:lvlJc w:val="left"/>
      <w:pPr>
        <w:tabs>
          <w:tab w:val="num" w:pos="5040"/>
        </w:tabs>
        <w:ind w:left="5040" w:hanging="360"/>
      </w:pPr>
      <w:rPr>
        <w:rFonts w:ascii="Wingdings" w:hAnsi="Wingdings" w:hint="default"/>
      </w:rPr>
    </w:lvl>
    <w:lvl w:ilvl="7" w:tplc="BBA8BF3A" w:tentative="1">
      <w:start w:val="1"/>
      <w:numFmt w:val="bullet"/>
      <w:lvlText w:val=""/>
      <w:lvlJc w:val="left"/>
      <w:pPr>
        <w:tabs>
          <w:tab w:val="num" w:pos="5760"/>
        </w:tabs>
        <w:ind w:left="5760" w:hanging="360"/>
      </w:pPr>
      <w:rPr>
        <w:rFonts w:ascii="Wingdings" w:hAnsi="Wingdings" w:hint="default"/>
      </w:rPr>
    </w:lvl>
    <w:lvl w:ilvl="8" w:tplc="8A508E6A" w:tentative="1">
      <w:start w:val="1"/>
      <w:numFmt w:val="bullet"/>
      <w:lvlText w:val=""/>
      <w:lvlJc w:val="left"/>
      <w:pPr>
        <w:tabs>
          <w:tab w:val="num" w:pos="6480"/>
        </w:tabs>
        <w:ind w:left="6480" w:hanging="360"/>
      </w:pPr>
      <w:rPr>
        <w:rFonts w:ascii="Wingdings" w:hAnsi="Wingdings" w:hint="default"/>
      </w:rPr>
    </w:lvl>
  </w:abstractNum>
  <w:abstractNum w:abstractNumId="5">
    <w:nsid w:val="13154BAD"/>
    <w:multiLevelType w:val="hybridMultilevel"/>
    <w:tmpl w:val="ACFEFF5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5673B75"/>
    <w:multiLevelType w:val="hybridMultilevel"/>
    <w:tmpl w:val="8F9E2860"/>
    <w:lvl w:ilvl="0" w:tplc="82E06EC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842B4F"/>
    <w:multiLevelType w:val="hybridMultilevel"/>
    <w:tmpl w:val="8384E6FC"/>
    <w:lvl w:ilvl="0" w:tplc="E25C878E">
      <w:start w:val="1"/>
      <w:numFmt w:val="bullet"/>
      <w:lvlText w:val="•"/>
      <w:lvlJc w:val="left"/>
      <w:pPr>
        <w:tabs>
          <w:tab w:val="num" w:pos="720"/>
        </w:tabs>
        <w:ind w:left="720" w:hanging="360"/>
      </w:pPr>
      <w:rPr>
        <w:rFonts w:ascii="Arial" w:hAnsi="Arial" w:hint="default"/>
      </w:rPr>
    </w:lvl>
    <w:lvl w:ilvl="1" w:tplc="DD8C02FC" w:tentative="1">
      <w:start w:val="1"/>
      <w:numFmt w:val="bullet"/>
      <w:lvlText w:val="•"/>
      <w:lvlJc w:val="left"/>
      <w:pPr>
        <w:tabs>
          <w:tab w:val="num" w:pos="1440"/>
        </w:tabs>
        <w:ind w:left="1440" w:hanging="360"/>
      </w:pPr>
      <w:rPr>
        <w:rFonts w:ascii="Arial" w:hAnsi="Arial" w:hint="default"/>
      </w:rPr>
    </w:lvl>
    <w:lvl w:ilvl="2" w:tplc="C84EDE5C" w:tentative="1">
      <w:start w:val="1"/>
      <w:numFmt w:val="bullet"/>
      <w:lvlText w:val="•"/>
      <w:lvlJc w:val="left"/>
      <w:pPr>
        <w:tabs>
          <w:tab w:val="num" w:pos="2160"/>
        </w:tabs>
        <w:ind w:left="2160" w:hanging="360"/>
      </w:pPr>
      <w:rPr>
        <w:rFonts w:ascii="Arial" w:hAnsi="Arial" w:hint="default"/>
      </w:rPr>
    </w:lvl>
    <w:lvl w:ilvl="3" w:tplc="07FA4256" w:tentative="1">
      <w:start w:val="1"/>
      <w:numFmt w:val="bullet"/>
      <w:lvlText w:val="•"/>
      <w:lvlJc w:val="left"/>
      <w:pPr>
        <w:tabs>
          <w:tab w:val="num" w:pos="2880"/>
        </w:tabs>
        <w:ind w:left="2880" w:hanging="360"/>
      </w:pPr>
      <w:rPr>
        <w:rFonts w:ascii="Arial" w:hAnsi="Arial" w:hint="default"/>
      </w:rPr>
    </w:lvl>
    <w:lvl w:ilvl="4" w:tplc="60EA565E" w:tentative="1">
      <w:start w:val="1"/>
      <w:numFmt w:val="bullet"/>
      <w:lvlText w:val="•"/>
      <w:lvlJc w:val="left"/>
      <w:pPr>
        <w:tabs>
          <w:tab w:val="num" w:pos="3600"/>
        </w:tabs>
        <w:ind w:left="3600" w:hanging="360"/>
      </w:pPr>
      <w:rPr>
        <w:rFonts w:ascii="Arial" w:hAnsi="Arial" w:hint="default"/>
      </w:rPr>
    </w:lvl>
    <w:lvl w:ilvl="5" w:tplc="EB769AAE" w:tentative="1">
      <w:start w:val="1"/>
      <w:numFmt w:val="bullet"/>
      <w:lvlText w:val="•"/>
      <w:lvlJc w:val="left"/>
      <w:pPr>
        <w:tabs>
          <w:tab w:val="num" w:pos="4320"/>
        </w:tabs>
        <w:ind w:left="4320" w:hanging="360"/>
      </w:pPr>
      <w:rPr>
        <w:rFonts w:ascii="Arial" w:hAnsi="Arial" w:hint="default"/>
      </w:rPr>
    </w:lvl>
    <w:lvl w:ilvl="6" w:tplc="864C9C6C" w:tentative="1">
      <w:start w:val="1"/>
      <w:numFmt w:val="bullet"/>
      <w:lvlText w:val="•"/>
      <w:lvlJc w:val="left"/>
      <w:pPr>
        <w:tabs>
          <w:tab w:val="num" w:pos="5040"/>
        </w:tabs>
        <w:ind w:left="5040" w:hanging="360"/>
      </w:pPr>
      <w:rPr>
        <w:rFonts w:ascii="Arial" w:hAnsi="Arial" w:hint="default"/>
      </w:rPr>
    </w:lvl>
    <w:lvl w:ilvl="7" w:tplc="660A061C" w:tentative="1">
      <w:start w:val="1"/>
      <w:numFmt w:val="bullet"/>
      <w:lvlText w:val="•"/>
      <w:lvlJc w:val="left"/>
      <w:pPr>
        <w:tabs>
          <w:tab w:val="num" w:pos="5760"/>
        </w:tabs>
        <w:ind w:left="5760" w:hanging="360"/>
      </w:pPr>
      <w:rPr>
        <w:rFonts w:ascii="Arial" w:hAnsi="Arial" w:hint="default"/>
      </w:rPr>
    </w:lvl>
    <w:lvl w:ilvl="8" w:tplc="A0207E8C" w:tentative="1">
      <w:start w:val="1"/>
      <w:numFmt w:val="bullet"/>
      <w:lvlText w:val="•"/>
      <w:lvlJc w:val="left"/>
      <w:pPr>
        <w:tabs>
          <w:tab w:val="num" w:pos="6480"/>
        </w:tabs>
        <w:ind w:left="6480" w:hanging="360"/>
      </w:pPr>
      <w:rPr>
        <w:rFonts w:ascii="Arial" w:hAnsi="Arial" w:hint="default"/>
      </w:rPr>
    </w:lvl>
  </w:abstractNum>
  <w:abstractNum w:abstractNumId="8">
    <w:nsid w:val="17C3546D"/>
    <w:multiLevelType w:val="hybridMultilevel"/>
    <w:tmpl w:val="5582DC52"/>
    <w:lvl w:ilvl="0" w:tplc="040C0019">
      <w:start w:val="1"/>
      <w:numFmt w:val="lowerLetter"/>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9">
    <w:nsid w:val="1AEC766E"/>
    <w:multiLevelType w:val="hybridMultilevel"/>
    <w:tmpl w:val="41BC3E82"/>
    <w:lvl w:ilvl="0" w:tplc="75E09B5A">
      <w:numFmt w:val="bullet"/>
      <w:lvlText w:val="-"/>
      <w:lvlJc w:val="left"/>
      <w:pPr>
        <w:ind w:left="1800" w:hanging="360"/>
      </w:pPr>
      <w:rPr>
        <w:rFonts w:ascii="Calibri" w:eastAsia="Times New Roman" w:hAnsi="Calibri" w:cs="Times New Roman"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1E817D00"/>
    <w:multiLevelType w:val="hybridMultilevel"/>
    <w:tmpl w:val="5D5ADC86"/>
    <w:lvl w:ilvl="0" w:tplc="A05C7ACC">
      <w:start w:val="1"/>
      <w:numFmt w:val="bullet"/>
      <w:lvlText w:val="•"/>
      <w:lvlJc w:val="left"/>
      <w:pPr>
        <w:tabs>
          <w:tab w:val="num" w:pos="720"/>
        </w:tabs>
        <w:ind w:left="720" w:hanging="360"/>
      </w:pPr>
      <w:rPr>
        <w:rFonts w:ascii="Arial" w:hAnsi="Arial" w:hint="default"/>
      </w:rPr>
    </w:lvl>
    <w:lvl w:ilvl="1" w:tplc="470C0AE8" w:tentative="1">
      <w:start w:val="1"/>
      <w:numFmt w:val="bullet"/>
      <w:lvlText w:val="•"/>
      <w:lvlJc w:val="left"/>
      <w:pPr>
        <w:tabs>
          <w:tab w:val="num" w:pos="1440"/>
        </w:tabs>
        <w:ind w:left="1440" w:hanging="360"/>
      </w:pPr>
      <w:rPr>
        <w:rFonts w:ascii="Arial" w:hAnsi="Arial" w:hint="default"/>
      </w:rPr>
    </w:lvl>
    <w:lvl w:ilvl="2" w:tplc="B8A629C4" w:tentative="1">
      <w:start w:val="1"/>
      <w:numFmt w:val="bullet"/>
      <w:lvlText w:val="•"/>
      <w:lvlJc w:val="left"/>
      <w:pPr>
        <w:tabs>
          <w:tab w:val="num" w:pos="2160"/>
        </w:tabs>
        <w:ind w:left="2160" w:hanging="360"/>
      </w:pPr>
      <w:rPr>
        <w:rFonts w:ascii="Arial" w:hAnsi="Arial" w:hint="default"/>
      </w:rPr>
    </w:lvl>
    <w:lvl w:ilvl="3" w:tplc="C720AE54" w:tentative="1">
      <w:start w:val="1"/>
      <w:numFmt w:val="bullet"/>
      <w:lvlText w:val="•"/>
      <w:lvlJc w:val="left"/>
      <w:pPr>
        <w:tabs>
          <w:tab w:val="num" w:pos="2880"/>
        </w:tabs>
        <w:ind w:left="2880" w:hanging="360"/>
      </w:pPr>
      <w:rPr>
        <w:rFonts w:ascii="Arial" w:hAnsi="Arial" w:hint="default"/>
      </w:rPr>
    </w:lvl>
    <w:lvl w:ilvl="4" w:tplc="425058EE" w:tentative="1">
      <w:start w:val="1"/>
      <w:numFmt w:val="bullet"/>
      <w:lvlText w:val="•"/>
      <w:lvlJc w:val="left"/>
      <w:pPr>
        <w:tabs>
          <w:tab w:val="num" w:pos="3600"/>
        </w:tabs>
        <w:ind w:left="3600" w:hanging="360"/>
      </w:pPr>
      <w:rPr>
        <w:rFonts w:ascii="Arial" w:hAnsi="Arial" w:hint="default"/>
      </w:rPr>
    </w:lvl>
    <w:lvl w:ilvl="5" w:tplc="FC1C7D64" w:tentative="1">
      <w:start w:val="1"/>
      <w:numFmt w:val="bullet"/>
      <w:lvlText w:val="•"/>
      <w:lvlJc w:val="left"/>
      <w:pPr>
        <w:tabs>
          <w:tab w:val="num" w:pos="4320"/>
        </w:tabs>
        <w:ind w:left="4320" w:hanging="360"/>
      </w:pPr>
      <w:rPr>
        <w:rFonts w:ascii="Arial" w:hAnsi="Arial" w:hint="default"/>
      </w:rPr>
    </w:lvl>
    <w:lvl w:ilvl="6" w:tplc="DE863698" w:tentative="1">
      <w:start w:val="1"/>
      <w:numFmt w:val="bullet"/>
      <w:lvlText w:val="•"/>
      <w:lvlJc w:val="left"/>
      <w:pPr>
        <w:tabs>
          <w:tab w:val="num" w:pos="5040"/>
        </w:tabs>
        <w:ind w:left="5040" w:hanging="360"/>
      </w:pPr>
      <w:rPr>
        <w:rFonts w:ascii="Arial" w:hAnsi="Arial" w:hint="default"/>
      </w:rPr>
    </w:lvl>
    <w:lvl w:ilvl="7" w:tplc="BD6C6C6E" w:tentative="1">
      <w:start w:val="1"/>
      <w:numFmt w:val="bullet"/>
      <w:lvlText w:val="•"/>
      <w:lvlJc w:val="left"/>
      <w:pPr>
        <w:tabs>
          <w:tab w:val="num" w:pos="5760"/>
        </w:tabs>
        <w:ind w:left="5760" w:hanging="360"/>
      </w:pPr>
      <w:rPr>
        <w:rFonts w:ascii="Arial" w:hAnsi="Arial" w:hint="default"/>
      </w:rPr>
    </w:lvl>
    <w:lvl w:ilvl="8" w:tplc="167604D6" w:tentative="1">
      <w:start w:val="1"/>
      <w:numFmt w:val="bullet"/>
      <w:lvlText w:val="•"/>
      <w:lvlJc w:val="left"/>
      <w:pPr>
        <w:tabs>
          <w:tab w:val="num" w:pos="6480"/>
        </w:tabs>
        <w:ind w:left="6480" w:hanging="360"/>
      </w:pPr>
      <w:rPr>
        <w:rFonts w:ascii="Arial" w:hAnsi="Arial" w:hint="default"/>
      </w:rPr>
    </w:lvl>
  </w:abstractNum>
  <w:abstractNum w:abstractNumId="11">
    <w:nsid w:val="22C06788"/>
    <w:multiLevelType w:val="hybridMultilevel"/>
    <w:tmpl w:val="181AE458"/>
    <w:lvl w:ilvl="0" w:tplc="75E09B5A">
      <w:numFmt w:val="bullet"/>
      <w:lvlText w:val="-"/>
      <w:lvlJc w:val="left"/>
      <w:pPr>
        <w:ind w:left="1440" w:hanging="360"/>
      </w:pPr>
      <w:rPr>
        <w:rFonts w:ascii="Calibri" w:eastAsia="Times New Roman"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6B77800"/>
    <w:multiLevelType w:val="hybridMultilevel"/>
    <w:tmpl w:val="9B66429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281608C6"/>
    <w:multiLevelType w:val="hybridMultilevel"/>
    <w:tmpl w:val="773CA1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2F713B42"/>
    <w:multiLevelType w:val="hybridMultilevel"/>
    <w:tmpl w:val="2DCE9666"/>
    <w:lvl w:ilvl="0" w:tplc="593CC16A">
      <w:start w:val="1"/>
      <w:numFmt w:val="bullet"/>
      <w:lvlText w:val="•"/>
      <w:lvlJc w:val="left"/>
      <w:pPr>
        <w:tabs>
          <w:tab w:val="num" w:pos="720"/>
        </w:tabs>
        <w:ind w:left="720" w:hanging="360"/>
      </w:pPr>
      <w:rPr>
        <w:rFonts w:ascii="Arial" w:hAnsi="Arial" w:hint="default"/>
      </w:rPr>
    </w:lvl>
    <w:lvl w:ilvl="1" w:tplc="832476BA">
      <w:start w:val="1"/>
      <w:numFmt w:val="bullet"/>
      <w:lvlText w:val="•"/>
      <w:lvlJc w:val="left"/>
      <w:pPr>
        <w:tabs>
          <w:tab w:val="num" w:pos="1440"/>
        </w:tabs>
        <w:ind w:left="1440" w:hanging="360"/>
      </w:pPr>
      <w:rPr>
        <w:rFonts w:ascii="Arial" w:hAnsi="Arial" w:hint="default"/>
      </w:rPr>
    </w:lvl>
    <w:lvl w:ilvl="2" w:tplc="56E2A85C" w:tentative="1">
      <w:start w:val="1"/>
      <w:numFmt w:val="bullet"/>
      <w:lvlText w:val="•"/>
      <w:lvlJc w:val="left"/>
      <w:pPr>
        <w:tabs>
          <w:tab w:val="num" w:pos="2160"/>
        </w:tabs>
        <w:ind w:left="2160" w:hanging="360"/>
      </w:pPr>
      <w:rPr>
        <w:rFonts w:ascii="Arial" w:hAnsi="Arial" w:hint="default"/>
      </w:rPr>
    </w:lvl>
    <w:lvl w:ilvl="3" w:tplc="5504FAD4" w:tentative="1">
      <w:start w:val="1"/>
      <w:numFmt w:val="bullet"/>
      <w:lvlText w:val="•"/>
      <w:lvlJc w:val="left"/>
      <w:pPr>
        <w:tabs>
          <w:tab w:val="num" w:pos="2880"/>
        </w:tabs>
        <w:ind w:left="2880" w:hanging="360"/>
      </w:pPr>
      <w:rPr>
        <w:rFonts w:ascii="Arial" w:hAnsi="Arial" w:hint="default"/>
      </w:rPr>
    </w:lvl>
    <w:lvl w:ilvl="4" w:tplc="306CF91C" w:tentative="1">
      <w:start w:val="1"/>
      <w:numFmt w:val="bullet"/>
      <w:lvlText w:val="•"/>
      <w:lvlJc w:val="left"/>
      <w:pPr>
        <w:tabs>
          <w:tab w:val="num" w:pos="3600"/>
        </w:tabs>
        <w:ind w:left="3600" w:hanging="360"/>
      </w:pPr>
      <w:rPr>
        <w:rFonts w:ascii="Arial" w:hAnsi="Arial" w:hint="default"/>
      </w:rPr>
    </w:lvl>
    <w:lvl w:ilvl="5" w:tplc="717AC0D6" w:tentative="1">
      <w:start w:val="1"/>
      <w:numFmt w:val="bullet"/>
      <w:lvlText w:val="•"/>
      <w:lvlJc w:val="left"/>
      <w:pPr>
        <w:tabs>
          <w:tab w:val="num" w:pos="4320"/>
        </w:tabs>
        <w:ind w:left="4320" w:hanging="360"/>
      </w:pPr>
      <w:rPr>
        <w:rFonts w:ascii="Arial" w:hAnsi="Arial" w:hint="default"/>
      </w:rPr>
    </w:lvl>
    <w:lvl w:ilvl="6" w:tplc="86D03FBC" w:tentative="1">
      <w:start w:val="1"/>
      <w:numFmt w:val="bullet"/>
      <w:lvlText w:val="•"/>
      <w:lvlJc w:val="left"/>
      <w:pPr>
        <w:tabs>
          <w:tab w:val="num" w:pos="5040"/>
        </w:tabs>
        <w:ind w:left="5040" w:hanging="360"/>
      </w:pPr>
      <w:rPr>
        <w:rFonts w:ascii="Arial" w:hAnsi="Arial" w:hint="default"/>
      </w:rPr>
    </w:lvl>
    <w:lvl w:ilvl="7" w:tplc="8146010C" w:tentative="1">
      <w:start w:val="1"/>
      <w:numFmt w:val="bullet"/>
      <w:lvlText w:val="•"/>
      <w:lvlJc w:val="left"/>
      <w:pPr>
        <w:tabs>
          <w:tab w:val="num" w:pos="5760"/>
        </w:tabs>
        <w:ind w:left="5760" w:hanging="360"/>
      </w:pPr>
      <w:rPr>
        <w:rFonts w:ascii="Arial" w:hAnsi="Arial" w:hint="default"/>
      </w:rPr>
    </w:lvl>
    <w:lvl w:ilvl="8" w:tplc="A6B28ECC" w:tentative="1">
      <w:start w:val="1"/>
      <w:numFmt w:val="bullet"/>
      <w:lvlText w:val="•"/>
      <w:lvlJc w:val="left"/>
      <w:pPr>
        <w:tabs>
          <w:tab w:val="num" w:pos="6480"/>
        </w:tabs>
        <w:ind w:left="6480" w:hanging="360"/>
      </w:pPr>
      <w:rPr>
        <w:rFonts w:ascii="Arial" w:hAnsi="Arial" w:hint="default"/>
      </w:rPr>
    </w:lvl>
  </w:abstractNum>
  <w:abstractNum w:abstractNumId="15">
    <w:nsid w:val="3D094ADD"/>
    <w:multiLevelType w:val="hybridMultilevel"/>
    <w:tmpl w:val="1D74503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D1341D1"/>
    <w:multiLevelType w:val="hybridMultilevel"/>
    <w:tmpl w:val="773CA1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nsid w:val="3E340D68"/>
    <w:multiLevelType w:val="hybridMultilevel"/>
    <w:tmpl w:val="2228C7CC"/>
    <w:lvl w:ilvl="0" w:tplc="7CD6BDA0">
      <w:start w:val="1"/>
      <w:numFmt w:val="bullet"/>
      <w:lvlText w:val="-"/>
      <w:lvlJc w:val="left"/>
      <w:pPr>
        <w:tabs>
          <w:tab w:val="num" w:pos="720"/>
        </w:tabs>
        <w:ind w:left="720" w:hanging="360"/>
      </w:pPr>
      <w:rPr>
        <w:rFonts w:ascii="Times New Roman" w:hAnsi="Times New Roman" w:hint="default"/>
      </w:rPr>
    </w:lvl>
    <w:lvl w:ilvl="1" w:tplc="57EC6B24" w:tentative="1">
      <w:start w:val="1"/>
      <w:numFmt w:val="bullet"/>
      <w:lvlText w:val="-"/>
      <w:lvlJc w:val="left"/>
      <w:pPr>
        <w:tabs>
          <w:tab w:val="num" w:pos="1440"/>
        </w:tabs>
        <w:ind w:left="1440" w:hanging="360"/>
      </w:pPr>
      <w:rPr>
        <w:rFonts w:ascii="Times New Roman" w:hAnsi="Times New Roman" w:hint="default"/>
      </w:rPr>
    </w:lvl>
    <w:lvl w:ilvl="2" w:tplc="E6BE86FC" w:tentative="1">
      <w:start w:val="1"/>
      <w:numFmt w:val="bullet"/>
      <w:lvlText w:val="-"/>
      <w:lvlJc w:val="left"/>
      <w:pPr>
        <w:tabs>
          <w:tab w:val="num" w:pos="2160"/>
        </w:tabs>
        <w:ind w:left="2160" w:hanging="360"/>
      </w:pPr>
      <w:rPr>
        <w:rFonts w:ascii="Times New Roman" w:hAnsi="Times New Roman" w:hint="default"/>
      </w:rPr>
    </w:lvl>
    <w:lvl w:ilvl="3" w:tplc="EC5622B0" w:tentative="1">
      <w:start w:val="1"/>
      <w:numFmt w:val="bullet"/>
      <w:lvlText w:val="-"/>
      <w:lvlJc w:val="left"/>
      <w:pPr>
        <w:tabs>
          <w:tab w:val="num" w:pos="2880"/>
        </w:tabs>
        <w:ind w:left="2880" w:hanging="360"/>
      </w:pPr>
      <w:rPr>
        <w:rFonts w:ascii="Times New Roman" w:hAnsi="Times New Roman" w:hint="default"/>
      </w:rPr>
    </w:lvl>
    <w:lvl w:ilvl="4" w:tplc="36C8E342" w:tentative="1">
      <w:start w:val="1"/>
      <w:numFmt w:val="bullet"/>
      <w:lvlText w:val="-"/>
      <w:lvlJc w:val="left"/>
      <w:pPr>
        <w:tabs>
          <w:tab w:val="num" w:pos="3600"/>
        </w:tabs>
        <w:ind w:left="3600" w:hanging="360"/>
      </w:pPr>
      <w:rPr>
        <w:rFonts w:ascii="Times New Roman" w:hAnsi="Times New Roman" w:hint="default"/>
      </w:rPr>
    </w:lvl>
    <w:lvl w:ilvl="5" w:tplc="14F45026" w:tentative="1">
      <w:start w:val="1"/>
      <w:numFmt w:val="bullet"/>
      <w:lvlText w:val="-"/>
      <w:lvlJc w:val="left"/>
      <w:pPr>
        <w:tabs>
          <w:tab w:val="num" w:pos="4320"/>
        </w:tabs>
        <w:ind w:left="4320" w:hanging="360"/>
      </w:pPr>
      <w:rPr>
        <w:rFonts w:ascii="Times New Roman" w:hAnsi="Times New Roman" w:hint="default"/>
      </w:rPr>
    </w:lvl>
    <w:lvl w:ilvl="6" w:tplc="1E54EC9E" w:tentative="1">
      <w:start w:val="1"/>
      <w:numFmt w:val="bullet"/>
      <w:lvlText w:val="-"/>
      <w:lvlJc w:val="left"/>
      <w:pPr>
        <w:tabs>
          <w:tab w:val="num" w:pos="5040"/>
        </w:tabs>
        <w:ind w:left="5040" w:hanging="360"/>
      </w:pPr>
      <w:rPr>
        <w:rFonts w:ascii="Times New Roman" w:hAnsi="Times New Roman" w:hint="default"/>
      </w:rPr>
    </w:lvl>
    <w:lvl w:ilvl="7" w:tplc="FE7A1F7C" w:tentative="1">
      <w:start w:val="1"/>
      <w:numFmt w:val="bullet"/>
      <w:lvlText w:val="-"/>
      <w:lvlJc w:val="left"/>
      <w:pPr>
        <w:tabs>
          <w:tab w:val="num" w:pos="5760"/>
        </w:tabs>
        <w:ind w:left="5760" w:hanging="360"/>
      </w:pPr>
      <w:rPr>
        <w:rFonts w:ascii="Times New Roman" w:hAnsi="Times New Roman" w:hint="default"/>
      </w:rPr>
    </w:lvl>
    <w:lvl w:ilvl="8" w:tplc="48D22A26"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E4E645F"/>
    <w:multiLevelType w:val="hybridMultilevel"/>
    <w:tmpl w:val="61569828"/>
    <w:lvl w:ilvl="0" w:tplc="040C0019">
      <w:start w:val="1"/>
      <w:numFmt w:val="lowerLetter"/>
      <w:lvlText w:val="%1."/>
      <w:lvlJc w:val="left"/>
      <w:pPr>
        <w:ind w:left="720" w:hanging="360"/>
      </w:pPr>
    </w:lvl>
    <w:lvl w:ilvl="1" w:tplc="29C4BDA0" w:tentative="1">
      <w:start w:val="1"/>
      <w:numFmt w:val="decimal"/>
      <w:lvlText w:val="%2."/>
      <w:lvlJc w:val="left"/>
      <w:pPr>
        <w:tabs>
          <w:tab w:val="num" w:pos="1440"/>
        </w:tabs>
        <w:ind w:left="1440" w:hanging="360"/>
      </w:pPr>
    </w:lvl>
    <w:lvl w:ilvl="2" w:tplc="3C9ECF2A" w:tentative="1">
      <w:start w:val="1"/>
      <w:numFmt w:val="decimal"/>
      <w:lvlText w:val="%3."/>
      <w:lvlJc w:val="left"/>
      <w:pPr>
        <w:tabs>
          <w:tab w:val="num" w:pos="2160"/>
        </w:tabs>
        <w:ind w:left="2160" w:hanging="360"/>
      </w:pPr>
    </w:lvl>
    <w:lvl w:ilvl="3" w:tplc="2F28959A" w:tentative="1">
      <w:start w:val="1"/>
      <w:numFmt w:val="decimal"/>
      <w:lvlText w:val="%4."/>
      <w:lvlJc w:val="left"/>
      <w:pPr>
        <w:tabs>
          <w:tab w:val="num" w:pos="2880"/>
        </w:tabs>
        <w:ind w:left="2880" w:hanging="360"/>
      </w:pPr>
    </w:lvl>
    <w:lvl w:ilvl="4" w:tplc="D78EEE1C" w:tentative="1">
      <w:start w:val="1"/>
      <w:numFmt w:val="decimal"/>
      <w:lvlText w:val="%5."/>
      <w:lvlJc w:val="left"/>
      <w:pPr>
        <w:tabs>
          <w:tab w:val="num" w:pos="3600"/>
        </w:tabs>
        <w:ind w:left="3600" w:hanging="360"/>
      </w:pPr>
    </w:lvl>
    <w:lvl w:ilvl="5" w:tplc="6B9A516E" w:tentative="1">
      <w:start w:val="1"/>
      <w:numFmt w:val="decimal"/>
      <w:lvlText w:val="%6."/>
      <w:lvlJc w:val="left"/>
      <w:pPr>
        <w:tabs>
          <w:tab w:val="num" w:pos="4320"/>
        </w:tabs>
        <w:ind w:left="4320" w:hanging="360"/>
      </w:pPr>
    </w:lvl>
    <w:lvl w:ilvl="6" w:tplc="418AB470" w:tentative="1">
      <w:start w:val="1"/>
      <w:numFmt w:val="decimal"/>
      <w:lvlText w:val="%7."/>
      <w:lvlJc w:val="left"/>
      <w:pPr>
        <w:tabs>
          <w:tab w:val="num" w:pos="5040"/>
        </w:tabs>
        <w:ind w:left="5040" w:hanging="360"/>
      </w:pPr>
    </w:lvl>
    <w:lvl w:ilvl="7" w:tplc="9DC06D6C" w:tentative="1">
      <w:start w:val="1"/>
      <w:numFmt w:val="decimal"/>
      <w:lvlText w:val="%8."/>
      <w:lvlJc w:val="left"/>
      <w:pPr>
        <w:tabs>
          <w:tab w:val="num" w:pos="5760"/>
        </w:tabs>
        <w:ind w:left="5760" w:hanging="360"/>
      </w:pPr>
    </w:lvl>
    <w:lvl w:ilvl="8" w:tplc="4ECC397C" w:tentative="1">
      <w:start w:val="1"/>
      <w:numFmt w:val="decimal"/>
      <w:lvlText w:val="%9."/>
      <w:lvlJc w:val="left"/>
      <w:pPr>
        <w:tabs>
          <w:tab w:val="num" w:pos="6480"/>
        </w:tabs>
        <w:ind w:left="6480" w:hanging="360"/>
      </w:pPr>
    </w:lvl>
  </w:abstractNum>
  <w:abstractNum w:abstractNumId="19">
    <w:nsid w:val="409D17A2"/>
    <w:multiLevelType w:val="hybridMultilevel"/>
    <w:tmpl w:val="A688484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477F294C"/>
    <w:multiLevelType w:val="hybridMultilevel"/>
    <w:tmpl w:val="25D243E6"/>
    <w:lvl w:ilvl="0" w:tplc="2D1AA4A2">
      <w:start w:val="1"/>
      <w:numFmt w:val="bullet"/>
      <w:lvlText w:val="•"/>
      <w:lvlJc w:val="left"/>
      <w:pPr>
        <w:tabs>
          <w:tab w:val="num" w:pos="720"/>
        </w:tabs>
        <w:ind w:left="720" w:hanging="360"/>
      </w:pPr>
      <w:rPr>
        <w:rFonts w:ascii="Arial" w:hAnsi="Arial" w:hint="default"/>
      </w:rPr>
    </w:lvl>
    <w:lvl w:ilvl="1" w:tplc="6B58AAF6" w:tentative="1">
      <w:start w:val="1"/>
      <w:numFmt w:val="bullet"/>
      <w:lvlText w:val="•"/>
      <w:lvlJc w:val="left"/>
      <w:pPr>
        <w:tabs>
          <w:tab w:val="num" w:pos="1440"/>
        </w:tabs>
        <w:ind w:left="1440" w:hanging="360"/>
      </w:pPr>
      <w:rPr>
        <w:rFonts w:ascii="Arial" w:hAnsi="Arial" w:hint="default"/>
      </w:rPr>
    </w:lvl>
    <w:lvl w:ilvl="2" w:tplc="432A0F28" w:tentative="1">
      <w:start w:val="1"/>
      <w:numFmt w:val="bullet"/>
      <w:lvlText w:val="•"/>
      <w:lvlJc w:val="left"/>
      <w:pPr>
        <w:tabs>
          <w:tab w:val="num" w:pos="2160"/>
        </w:tabs>
        <w:ind w:left="2160" w:hanging="360"/>
      </w:pPr>
      <w:rPr>
        <w:rFonts w:ascii="Arial" w:hAnsi="Arial" w:hint="default"/>
      </w:rPr>
    </w:lvl>
    <w:lvl w:ilvl="3" w:tplc="BF04B566" w:tentative="1">
      <w:start w:val="1"/>
      <w:numFmt w:val="bullet"/>
      <w:lvlText w:val="•"/>
      <w:lvlJc w:val="left"/>
      <w:pPr>
        <w:tabs>
          <w:tab w:val="num" w:pos="2880"/>
        </w:tabs>
        <w:ind w:left="2880" w:hanging="360"/>
      </w:pPr>
      <w:rPr>
        <w:rFonts w:ascii="Arial" w:hAnsi="Arial" w:hint="default"/>
      </w:rPr>
    </w:lvl>
    <w:lvl w:ilvl="4" w:tplc="97A4FED6" w:tentative="1">
      <w:start w:val="1"/>
      <w:numFmt w:val="bullet"/>
      <w:lvlText w:val="•"/>
      <w:lvlJc w:val="left"/>
      <w:pPr>
        <w:tabs>
          <w:tab w:val="num" w:pos="3600"/>
        </w:tabs>
        <w:ind w:left="3600" w:hanging="360"/>
      </w:pPr>
      <w:rPr>
        <w:rFonts w:ascii="Arial" w:hAnsi="Arial" w:hint="default"/>
      </w:rPr>
    </w:lvl>
    <w:lvl w:ilvl="5" w:tplc="DBA4AF1E" w:tentative="1">
      <w:start w:val="1"/>
      <w:numFmt w:val="bullet"/>
      <w:lvlText w:val="•"/>
      <w:lvlJc w:val="left"/>
      <w:pPr>
        <w:tabs>
          <w:tab w:val="num" w:pos="4320"/>
        </w:tabs>
        <w:ind w:left="4320" w:hanging="360"/>
      </w:pPr>
      <w:rPr>
        <w:rFonts w:ascii="Arial" w:hAnsi="Arial" w:hint="default"/>
      </w:rPr>
    </w:lvl>
    <w:lvl w:ilvl="6" w:tplc="9B00EB6A" w:tentative="1">
      <w:start w:val="1"/>
      <w:numFmt w:val="bullet"/>
      <w:lvlText w:val="•"/>
      <w:lvlJc w:val="left"/>
      <w:pPr>
        <w:tabs>
          <w:tab w:val="num" w:pos="5040"/>
        </w:tabs>
        <w:ind w:left="5040" w:hanging="360"/>
      </w:pPr>
      <w:rPr>
        <w:rFonts w:ascii="Arial" w:hAnsi="Arial" w:hint="default"/>
      </w:rPr>
    </w:lvl>
    <w:lvl w:ilvl="7" w:tplc="04885316" w:tentative="1">
      <w:start w:val="1"/>
      <w:numFmt w:val="bullet"/>
      <w:lvlText w:val="•"/>
      <w:lvlJc w:val="left"/>
      <w:pPr>
        <w:tabs>
          <w:tab w:val="num" w:pos="5760"/>
        </w:tabs>
        <w:ind w:left="5760" w:hanging="360"/>
      </w:pPr>
      <w:rPr>
        <w:rFonts w:ascii="Arial" w:hAnsi="Arial" w:hint="default"/>
      </w:rPr>
    </w:lvl>
    <w:lvl w:ilvl="8" w:tplc="E294F0FA" w:tentative="1">
      <w:start w:val="1"/>
      <w:numFmt w:val="bullet"/>
      <w:lvlText w:val="•"/>
      <w:lvlJc w:val="left"/>
      <w:pPr>
        <w:tabs>
          <w:tab w:val="num" w:pos="6480"/>
        </w:tabs>
        <w:ind w:left="6480" w:hanging="360"/>
      </w:pPr>
      <w:rPr>
        <w:rFonts w:ascii="Arial" w:hAnsi="Arial" w:hint="default"/>
      </w:rPr>
    </w:lvl>
  </w:abstractNum>
  <w:abstractNum w:abstractNumId="21">
    <w:nsid w:val="4E235681"/>
    <w:multiLevelType w:val="hybridMultilevel"/>
    <w:tmpl w:val="C0505F16"/>
    <w:lvl w:ilvl="0" w:tplc="431AB158">
      <w:start w:val="1"/>
      <w:numFmt w:val="bullet"/>
      <w:lvlText w:val="•"/>
      <w:lvlJc w:val="left"/>
      <w:pPr>
        <w:tabs>
          <w:tab w:val="num" w:pos="720"/>
        </w:tabs>
        <w:ind w:left="720" w:hanging="360"/>
      </w:pPr>
      <w:rPr>
        <w:rFonts w:ascii="Arial" w:hAnsi="Arial" w:hint="default"/>
      </w:rPr>
    </w:lvl>
    <w:lvl w:ilvl="1" w:tplc="077C75DE" w:tentative="1">
      <w:start w:val="1"/>
      <w:numFmt w:val="bullet"/>
      <w:lvlText w:val="•"/>
      <w:lvlJc w:val="left"/>
      <w:pPr>
        <w:tabs>
          <w:tab w:val="num" w:pos="1440"/>
        </w:tabs>
        <w:ind w:left="1440" w:hanging="360"/>
      </w:pPr>
      <w:rPr>
        <w:rFonts w:ascii="Arial" w:hAnsi="Arial" w:hint="default"/>
      </w:rPr>
    </w:lvl>
    <w:lvl w:ilvl="2" w:tplc="66C28990" w:tentative="1">
      <w:start w:val="1"/>
      <w:numFmt w:val="bullet"/>
      <w:lvlText w:val="•"/>
      <w:lvlJc w:val="left"/>
      <w:pPr>
        <w:tabs>
          <w:tab w:val="num" w:pos="2160"/>
        </w:tabs>
        <w:ind w:left="2160" w:hanging="360"/>
      </w:pPr>
      <w:rPr>
        <w:rFonts w:ascii="Arial" w:hAnsi="Arial" w:hint="default"/>
      </w:rPr>
    </w:lvl>
    <w:lvl w:ilvl="3" w:tplc="E654D274" w:tentative="1">
      <w:start w:val="1"/>
      <w:numFmt w:val="bullet"/>
      <w:lvlText w:val="•"/>
      <w:lvlJc w:val="left"/>
      <w:pPr>
        <w:tabs>
          <w:tab w:val="num" w:pos="2880"/>
        </w:tabs>
        <w:ind w:left="2880" w:hanging="360"/>
      </w:pPr>
      <w:rPr>
        <w:rFonts w:ascii="Arial" w:hAnsi="Arial" w:hint="default"/>
      </w:rPr>
    </w:lvl>
    <w:lvl w:ilvl="4" w:tplc="5C8868C4" w:tentative="1">
      <w:start w:val="1"/>
      <w:numFmt w:val="bullet"/>
      <w:lvlText w:val="•"/>
      <w:lvlJc w:val="left"/>
      <w:pPr>
        <w:tabs>
          <w:tab w:val="num" w:pos="3600"/>
        </w:tabs>
        <w:ind w:left="3600" w:hanging="360"/>
      </w:pPr>
      <w:rPr>
        <w:rFonts w:ascii="Arial" w:hAnsi="Arial" w:hint="default"/>
      </w:rPr>
    </w:lvl>
    <w:lvl w:ilvl="5" w:tplc="C35AEED2" w:tentative="1">
      <w:start w:val="1"/>
      <w:numFmt w:val="bullet"/>
      <w:lvlText w:val="•"/>
      <w:lvlJc w:val="left"/>
      <w:pPr>
        <w:tabs>
          <w:tab w:val="num" w:pos="4320"/>
        </w:tabs>
        <w:ind w:left="4320" w:hanging="360"/>
      </w:pPr>
      <w:rPr>
        <w:rFonts w:ascii="Arial" w:hAnsi="Arial" w:hint="default"/>
      </w:rPr>
    </w:lvl>
    <w:lvl w:ilvl="6" w:tplc="7BCCD16E" w:tentative="1">
      <w:start w:val="1"/>
      <w:numFmt w:val="bullet"/>
      <w:lvlText w:val="•"/>
      <w:lvlJc w:val="left"/>
      <w:pPr>
        <w:tabs>
          <w:tab w:val="num" w:pos="5040"/>
        </w:tabs>
        <w:ind w:left="5040" w:hanging="360"/>
      </w:pPr>
      <w:rPr>
        <w:rFonts w:ascii="Arial" w:hAnsi="Arial" w:hint="default"/>
      </w:rPr>
    </w:lvl>
    <w:lvl w:ilvl="7" w:tplc="1D7C9EF0" w:tentative="1">
      <w:start w:val="1"/>
      <w:numFmt w:val="bullet"/>
      <w:lvlText w:val="•"/>
      <w:lvlJc w:val="left"/>
      <w:pPr>
        <w:tabs>
          <w:tab w:val="num" w:pos="5760"/>
        </w:tabs>
        <w:ind w:left="5760" w:hanging="360"/>
      </w:pPr>
      <w:rPr>
        <w:rFonts w:ascii="Arial" w:hAnsi="Arial" w:hint="default"/>
      </w:rPr>
    </w:lvl>
    <w:lvl w:ilvl="8" w:tplc="064C06D0" w:tentative="1">
      <w:start w:val="1"/>
      <w:numFmt w:val="bullet"/>
      <w:lvlText w:val="•"/>
      <w:lvlJc w:val="left"/>
      <w:pPr>
        <w:tabs>
          <w:tab w:val="num" w:pos="6480"/>
        </w:tabs>
        <w:ind w:left="6480" w:hanging="360"/>
      </w:pPr>
      <w:rPr>
        <w:rFonts w:ascii="Arial" w:hAnsi="Arial" w:hint="default"/>
      </w:rPr>
    </w:lvl>
  </w:abstractNum>
  <w:abstractNum w:abstractNumId="22">
    <w:nsid w:val="580E6101"/>
    <w:multiLevelType w:val="hybridMultilevel"/>
    <w:tmpl w:val="7FCE6B66"/>
    <w:lvl w:ilvl="0" w:tplc="A2B6BB0E">
      <w:start w:val="1"/>
      <w:numFmt w:val="bullet"/>
      <w:lvlText w:val="•"/>
      <w:lvlJc w:val="left"/>
      <w:pPr>
        <w:tabs>
          <w:tab w:val="num" w:pos="720"/>
        </w:tabs>
        <w:ind w:left="720" w:hanging="360"/>
      </w:pPr>
      <w:rPr>
        <w:rFonts w:ascii="Arial" w:hAnsi="Arial" w:hint="default"/>
      </w:rPr>
    </w:lvl>
    <w:lvl w:ilvl="1" w:tplc="9CF86708" w:tentative="1">
      <w:start w:val="1"/>
      <w:numFmt w:val="bullet"/>
      <w:lvlText w:val="•"/>
      <w:lvlJc w:val="left"/>
      <w:pPr>
        <w:tabs>
          <w:tab w:val="num" w:pos="1440"/>
        </w:tabs>
        <w:ind w:left="1440" w:hanging="360"/>
      </w:pPr>
      <w:rPr>
        <w:rFonts w:ascii="Arial" w:hAnsi="Arial" w:hint="default"/>
      </w:rPr>
    </w:lvl>
    <w:lvl w:ilvl="2" w:tplc="241EF248" w:tentative="1">
      <w:start w:val="1"/>
      <w:numFmt w:val="bullet"/>
      <w:lvlText w:val="•"/>
      <w:lvlJc w:val="left"/>
      <w:pPr>
        <w:tabs>
          <w:tab w:val="num" w:pos="2160"/>
        </w:tabs>
        <w:ind w:left="2160" w:hanging="360"/>
      </w:pPr>
      <w:rPr>
        <w:rFonts w:ascii="Arial" w:hAnsi="Arial" w:hint="default"/>
      </w:rPr>
    </w:lvl>
    <w:lvl w:ilvl="3" w:tplc="5026343E" w:tentative="1">
      <w:start w:val="1"/>
      <w:numFmt w:val="bullet"/>
      <w:lvlText w:val="•"/>
      <w:lvlJc w:val="left"/>
      <w:pPr>
        <w:tabs>
          <w:tab w:val="num" w:pos="2880"/>
        </w:tabs>
        <w:ind w:left="2880" w:hanging="360"/>
      </w:pPr>
      <w:rPr>
        <w:rFonts w:ascii="Arial" w:hAnsi="Arial" w:hint="default"/>
      </w:rPr>
    </w:lvl>
    <w:lvl w:ilvl="4" w:tplc="90BAB310" w:tentative="1">
      <w:start w:val="1"/>
      <w:numFmt w:val="bullet"/>
      <w:lvlText w:val="•"/>
      <w:lvlJc w:val="left"/>
      <w:pPr>
        <w:tabs>
          <w:tab w:val="num" w:pos="3600"/>
        </w:tabs>
        <w:ind w:left="3600" w:hanging="360"/>
      </w:pPr>
      <w:rPr>
        <w:rFonts w:ascii="Arial" w:hAnsi="Arial" w:hint="default"/>
      </w:rPr>
    </w:lvl>
    <w:lvl w:ilvl="5" w:tplc="163E9650" w:tentative="1">
      <w:start w:val="1"/>
      <w:numFmt w:val="bullet"/>
      <w:lvlText w:val="•"/>
      <w:lvlJc w:val="left"/>
      <w:pPr>
        <w:tabs>
          <w:tab w:val="num" w:pos="4320"/>
        </w:tabs>
        <w:ind w:left="4320" w:hanging="360"/>
      </w:pPr>
      <w:rPr>
        <w:rFonts w:ascii="Arial" w:hAnsi="Arial" w:hint="default"/>
      </w:rPr>
    </w:lvl>
    <w:lvl w:ilvl="6" w:tplc="29003D90" w:tentative="1">
      <w:start w:val="1"/>
      <w:numFmt w:val="bullet"/>
      <w:lvlText w:val="•"/>
      <w:lvlJc w:val="left"/>
      <w:pPr>
        <w:tabs>
          <w:tab w:val="num" w:pos="5040"/>
        </w:tabs>
        <w:ind w:left="5040" w:hanging="360"/>
      </w:pPr>
      <w:rPr>
        <w:rFonts w:ascii="Arial" w:hAnsi="Arial" w:hint="default"/>
      </w:rPr>
    </w:lvl>
    <w:lvl w:ilvl="7" w:tplc="4D3431D0" w:tentative="1">
      <w:start w:val="1"/>
      <w:numFmt w:val="bullet"/>
      <w:lvlText w:val="•"/>
      <w:lvlJc w:val="left"/>
      <w:pPr>
        <w:tabs>
          <w:tab w:val="num" w:pos="5760"/>
        </w:tabs>
        <w:ind w:left="5760" w:hanging="360"/>
      </w:pPr>
      <w:rPr>
        <w:rFonts w:ascii="Arial" w:hAnsi="Arial" w:hint="default"/>
      </w:rPr>
    </w:lvl>
    <w:lvl w:ilvl="8" w:tplc="5E123996" w:tentative="1">
      <w:start w:val="1"/>
      <w:numFmt w:val="bullet"/>
      <w:lvlText w:val="•"/>
      <w:lvlJc w:val="left"/>
      <w:pPr>
        <w:tabs>
          <w:tab w:val="num" w:pos="6480"/>
        </w:tabs>
        <w:ind w:left="6480" w:hanging="360"/>
      </w:pPr>
      <w:rPr>
        <w:rFonts w:ascii="Arial" w:hAnsi="Arial" w:hint="default"/>
      </w:rPr>
    </w:lvl>
  </w:abstractNum>
  <w:abstractNum w:abstractNumId="23">
    <w:nsid w:val="637B321E"/>
    <w:multiLevelType w:val="hybridMultilevel"/>
    <w:tmpl w:val="E50485AC"/>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4">
    <w:nsid w:val="63C830F3"/>
    <w:multiLevelType w:val="hybridMultilevel"/>
    <w:tmpl w:val="773CA1A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nsid w:val="791E5945"/>
    <w:multiLevelType w:val="hybridMultilevel"/>
    <w:tmpl w:val="F99A21AC"/>
    <w:lvl w:ilvl="0" w:tplc="496AC242">
      <w:start w:val="1"/>
      <w:numFmt w:val="bullet"/>
      <w:lvlText w:val="•"/>
      <w:lvlJc w:val="left"/>
      <w:pPr>
        <w:tabs>
          <w:tab w:val="num" w:pos="720"/>
        </w:tabs>
        <w:ind w:left="720" w:hanging="360"/>
      </w:pPr>
      <w:rPr>
        <w:rFonts w:ascii="Arial" w:hAnsi="Arial" w:hint="default"/>
      </w:rPr>
    </w:lvl>
    <w:lvl w:ilvl="1" w:tplc="E6060A34" w:tentative="1">
      <w:start w:val="1"/>
      <w:numFmt w:val="bullet"/>
      <w:lvlText w:val="•"/>
      <w:lvlJc w:val="left"/>
      <w:pPr>
        <w:tabs>
          <w:tab w:val="num" w:pos="1440"/>
        </w:tabs>
        <w:ind w:left="1440" w:hanging="360"/>
      </w:pPr>
      <w:rPr>
        <w:rFonts w:ascii="Arial" w:hAnsi="Arial" w:hint="default"/>
      </w:rPr>
    </w:lvl>
    <w:lvl w:ilvl="2" w:tplc="DBC492C8" w:tentative="1">
      <w:start w:val="1"/>
      <w:numFmt w:val="bullet"/>
      <w:lvlText w:val="•"/>
      <w:lvlJc w:val="left"/>
      <w:pPr>
        <w:tabs>
          <w:tab w:val="num" w:pos="2160"/>
        </w:tabs>
        <w:ind w:left="2160" w:hanging="360"/>
      </w:pPr>
      <w:rPr>
        <w:rFonts w:ascii="Arial" w:hAnsi="Arial" w:hint="default"/>
      </w:rPr>
    </w:lvl>
    <w:lvl w:ilvl="3" w:tplc="9DFE821C" w:tentative="1">
      <w:start w:val="1"/>
      <w:numFmt w:val="bullet"/>
      <w:lvlText w:val="•"/>
      <w:lvlJc w:val="left"/>
      <w:pPr>
        <w:tabs>
          <w:tab w:val="num" w:pos="2880"/>
        </w:tabs>
        <w:ind w:left="2880" w:hanging="360"/>
      </w:pPr>
      <w:rPr>
        <w:rFonts w:ascii="Arial" w:hAnsi="Arial" w:hint="default"/>
      </w:rPr>
    </w:lvl>
    <w:lvl w:ilvl="4" w:tplc="CA7C8AB6" w:tentative="1">
      <w:start w:val="1"/>
      <w:numFmt w:val="bullet"/>
      <w:lvlText w:val="•"/>
      <w:lvlJc w:val="left"/>
      <w:pPr>
        <w:tabs>
          <w:tab w:val="num" w:pos="3600"/>
        </w:tabs>
        <w:ind w:left="3600" w:hanging="360"/>
      </w:pPr>
      <w:rPr>
        <w:rFonts w:ascii="Arial" w:hAnsi="Arial" w:hint="default"/>
      </w:rPr>
    </w:lvl>
    <w:lvl w:ilvl="5" w:tplc="EF8C5B4A" w:tentative="1">
      <w:start w:val="1"/>
      <w:numFmt w:val="bullet"/>
      <w:lvlText w:val="•"/>
      <w:lvlJc w:val="left"/>
      <w:pPr>
        <w:tabs>
          <w:tab w:val="num" w:pos="4320"/>
        </w:tabs>
        <w:ind w:left="4320" w:hanging="360"/>
      </w:pPr>
      <w:rPr>
        <w:rFonts w:ascii="Arial" w:hAnsi="Arial" w:hint="default"/>
      </w:rPr>
    </w:lvl>
    <w:lvl w:ilvl="6" w:tplc="AB8A64E6" w:tentative="1">
      <w:start w:val="1"/>
      <w:numFmt w:val="bullet"/>
      <w:lvlText w:val="•"/>
      <w:lvlJc w:val="left"/>
      <w:pPr>
        <w:tabs>
          <w:tab w:val="num" w:pos="5040"/>
        </w:tabs>
        <w:ind w:left="5040" w:hanging="360"/>
      </w:pPr>
      <w:rPr>
        <w:rFonts w:ascii="Arial" w:hAnsi="Arial" w:hint="default"/>
      </w:rPr>
    </w:lvl>
    <w:lvl w:ilvl="7" w:tplc="56767C28" w:tentative="1">
      <w:start w:val="1"/>
      <w:numFmt w:val="bullet"/>
      <w:lvlText w:val="•"/>
      <w:lvlJc w:val="left"/>
      <w:pPr>
        <w:tabs>
          <w:tab w:val="num" w:pos="5760"/>
        </w:tabs>
        <w:ind w:left="5760" w:hanging="360"/>
      </w:pPr>
      <w:rPr>
        <w:rFonts w:ascii="Arial" w:hAnsi="Arial" w:hint="default"/>
      </w:rPr>
    </w:lvl>
    <w:lvl w:ilvl="8" w:tplc="9AF2DE9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5"/>
  </w:num>
  <w:num w:numId="3">
    <w:abstractNumId w:val="6"/>
  </w:num>
  <w:num w:numId="4">
    <w:abstractNumId w:val="16"/>
  </w:num>
  <w:num w:numId="5">
    <w:abstractNumId w:val="12"/>
  </w:num>
  <w:num w:numId="6">
    <w:abstractNumId w:val="18"/>
  </w:num>
  <w:num w:numId="7">
    <w:abstractNumId w:val="22"/>
  </w:num>
  <w:num w:numId="8">
    <w:abstractNumId w:val="14"/>
  </w:num>
  <w:num w:numId="9">
    <w:abstractNumId w:val="17"/>
  </w:num>
  <w:num w:numId="10">
    <w:abstractNumId w:val="10"/>
  </w:num>
  <w:num w:numId="11">
    <w:abstractNumId w:val="20"/>
  </w:num>
  <w:num w:numId="12">
    <w:abstractNumId w:val="1"/>
  </w:num>
  <w:num w:numId="13">
    <w:abstractNumId w:val="21"/>
  </w:num>
  <w:num w:numId="14">
    <w:abstractNumId w:val="7"/>
  </w:num>
  <w:num w:numId="15">
    <w:abstractNumId w:val="11"/>
  </w:num>
  <w:num w:numId="16">
    <w:abstractNumId w:val="25"/>
  </w:num>
  <w:num w:numId="17">
    <w:abstractNumId w:val="4"/>
  </w:num>
  <w:num w:numId="18">
    <w:abstractNumId w:val="9"/>
  </w:num>
  <w:num w:numId="19">
    <w:abstractNumId w:val="3"/>
  </w:num>
  <w:num w:numId="20">
    <w:abstractNumId w:val="19"/>
  </w:num>
  <w:num w:numId="21">
    <w:abstractNumId w:val="8"/>
  </w:num>
  <w:num w:numId="22">
    <w:abstractNumId w:val="23"/>
  </w:num>
  <w:num w:numId="23">
    <w:abstractNumId w:val="2"/>
  </w:num>
  <w:num w:numId="24">
    <w:abstractNumId w:val="24"/>
  </w:num>
  <w:num w:numId="25">
    <w:abstractNumId w:val="1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B28"/>
    <w:rsid w:val="000C144D"/>
    <w:rsid w:val="000D6989"/>
    <w:rsid w:val="00105E62"/>
    <w:rsid w:val="00157DF1"/>
    <w:rsid w:val="00163B5F"/>
    <w:rsid w:val="001B7F40"/>
    <w:rsid w:val="002269E7"/>
    <w:rsid w:val="00276C6B"/>
    <w:rsid w:val="002E7185"/>
    <w:rsid w:val="002F312F"/>
    <w:rsid w:val="00304656"/>
    <w:rsid w:val="003804D6"/>
    <w:rsid w:val="003B05D2"/>
    <w:rsid w:val="004616AD"/>
    <w:rsid w:val="00515073"/>
    <w:rsid w:val="005A4B58"/>
    <w:rsid w:val="00621DE0"/>
    <w:rsid w:val="00642A78"/>
    <w:rsid w:val="0066125C"/>
    <w:rsid w:val="006C0595"/>
    <w:rsid w:val="006C372F"/>
    <w:rsid w:val="0071188E"/>
    <w:rsid w:val="007663F0"/>
    <w:rsid w:val="00945704"/>
    <w:rsid w:val="009F1110"/>
    <w:rsid w:val="00A35B28"/>
    <w:rsid w:val="00A52127"/>
    <w:rsid w:val="00B64D19"/>
    <w:rsid w:val="00D256AD"/>
    <w:rsid w:val="00E45061"/>
    <w:rsid w:val="00FA5E6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4A876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72F"/>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5B28"/>
    <w:pPr>
      <w:ind w:left="720"/>
      <w:contextualSpacing/>
    </w:pPr>
    <w:rPr>
      <w:rFonts w:ascii="Cambria" w:eastAsia="Cambria" w:hAnsi="Cambria"/>
      <w:lang w:eastAsia="en-US"/>
    </w:rPr>
  </w:style>
  <w:style w:type="paragraph" w:styleId="En-tte">
    <w:name w:val="header"/>
    <w:basedOn w:val="Normal"/>
    <w:link w:val="En-tteCar"/>
    <w:uiPriority w:val="99"/>
    <w:unhideWhenUsed/>
    <w:rsid w:val="00A35B28"/>
    <w:pPr>
      <w:tabs>
        <w:tab w:val="center" w:pos="4536"/>
        <w:tab w:val="right" w:pos="9072"/>
      </w:tabs>
    </w:pPr>
  </w:style>
  <w:style w:type="character" w:customStyle="1" w:styleId="En-tteCar">
    <w:name w:val="En-tête Car"/>
    <w:basedOn w:val="Policepardfaut"/>
    <w:link w:val="En-tte"/>
    <w:uiPriority w:val="99"/>
    <w:rsid w:val="00A35B28"/>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A35B28"/>
    <w:pPr>
      <w:tabs>
        <w:tab w:val="center" w:pos="4536"/>
        <w:tab w:val="right" w:pos="9072"/>
      </w:tabs>
    </w:pPr>
  </w:style>
  <w:style w:type="character" w:customStyle="1" w:styleId="PieddepageCar">
    <w:name w:val="Pied de page Car"/>
    <w:basedOn w:val="Policepardfaut"/>
    <w:link w:val="Pieddepage"/>
    <w:uiPriority w:val="99"/>
    <w:rsid w:val="00A35B28"/>
    <w:rPr>
      <w:rFonts w:ascii="Times New Roman" w:eastAsia="Times New Roman" w:hAnsi="Times New Roman" w:cs="Times New Roman"/>
      <w:lang w:eastAsia="fr-FR"/>
    </w:rPr>
  </w:style>
  <w:style w:type="character" w:styleId="Lienhypertexte">
    <w:name w:val="Hyperlink"/>
    <w:basedOn w:val="Policepardfaut"/>
    <w:uiPriority w:val="99"/>
    <w:unhideWhenUsed/>
    <w:rsid w:val="00A35B28"/>
    <w:rPr>
      <w:color w:val="0563C1" w:themeColor="hyperlink"/>
      <w:u w:val="single"/>
    </w:rPr>
  </w:style>
  <w:style w:type="paragraph" w:styleId="NormalWeb">
    <w:name w:val="Normal (Web)"/>
    <w:basedOn w:val="Normal"/>
    <w:uiPriority w:val="99"/>
    <w:unhideWhenUsed/>
    <w:rsid w:val="00A35B28"/>
    <w:pPr>
      <w:spacing w:before="100" w:beforeAutospacing="1" w:after="100" w:afterAutospacing="1"/>
    </w:pPr>
  </w:style>
  <w:style w:type="paragraph" w:styleId="Textedebulles">
    <w:name w:val="Balloon Text"/>
    <w:basedOn w:val="Normal"/>
    <w:link w:val="TextedebullesCar"/>
    <w:uiPriority w:val="99"/>
    <w:semiHidden/>
    <w:unhideWhenUsed/>
    <w:rsid w:val="00157DF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7DF1"/>
    <w:rPr>
      <w:rFonts w:ascii="Lucida Grande" w:eastAsia="Times New Roman"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72F"/>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35B28"/>
    <w:pPr>
      <w:ind w:left="720"/>
      <w:contextualSpacing/>
    </w:pPr>
    <w:rPr>
      <w:rFonts w:ascii="Cambria" w:eastAsia="Cambria" w:hAnsi="Cambria"/>
      <w:lang w:eastAsia="en-US"/>
    </w:rPr>
  </w:style>
  <w:style w:type="paragraph" w:styleId="En-tte">
    <w:name w:val="header"/>
    <w:basedOn w:val="Normal"/>
    <w:link w:val="En-tteCar"/>
    <w:uiPriority w:val="99"/>
    <w:unhideWhenUsed/>
    <w:rsid w:val="00A35B28"/>
    <w:pPr>
      <w:tabs>
        <w:tab w:val="center" w:pos="4536"/>
        <w:tab w:val="right" w:pos="9072"/>
      </w:tabs>
    </w:pPr>
  </w:style>
  <w:style w:type="character" w:customStyle="1" w:styleId="En-tteCar">
    <w:name w:val="En-tête Car"/>
    <w:basedOn w:val="Policepardfaut"/>
    <w:link w:val="En-tte"/>
    <w:uiPriority w:val="99"/>
    <w:rsid w:val="00A35B28"/>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A35B28"/>
    <w:pPr>
      <w:tabs>
        <w:tab w:val="center" w:pos="4536"/>
        <w:tab w:val="right" w:pos="9072"/>
      </w:tabs>
    </w:pPr>
  </w:style>
  <w:style w:type="character" w:customStyle="1" w:styleId="PieddepageCar">
    <w:name w:val="Pied de page Car"/>
    <w:basedOn w:val="Policepardfaut"/>
    <w:link w:val="Pieddepage"/>
    <w:uiPriority w:val="99"/>
    <w:rsid w:val="00A35B28"/>
    <w:rPr>
      <w:rFonts w:ascii="Times New Roman" w:eastAsia="Times New Roman" w:hAnsi="Times New Roman" w:cs="Times New Roman"/>
      <w:lang w:eastAsia="fr-FR"/>
    </w:rPr>
  </w:style>
  <w:style w:type="character" w:styleId="Lienhypertexte">
    <w:name w:val="Hyperlink"/>
    <w:basedOn w:val="Policepardfaut"/>
    <w:uiPriority w:val="99"/>
    <w:unhideWhenUsed/>
    <w:rsid w:val="00A35B28"/>
    <w:rPr>
      <w:color w:val="0563C1" w:themeColor="hyperlink"/>
      <w:u w:val="single"/>
    </w:rPr>
  </w:style>
  <w:style w:type="paragraph" w:styleId="NormalWeb">
    <w:name w:val="Normal (Web)"/>
    <w:basedOn w:val="Normal"/>
    <w:uiPriority w:val="99"/>
    <w:unhideWhenUsed/>
    <w:rsid w:val="00A35B28"/>
    <w:pPr>
      <w:spacing w:before="100" w:beforeAutospacing="1" w:after="100" w:afterAutospacing="1"/>
    </w:pPr>
  </w:style>
  <w:style w:type="paragraph" w:styleId="Textedebulles">
    <w:name w:val="Balloon Text"/>
    <w:basedOn w:val="Normal"/>
    <w:link w:val="TextedebullesCar"/>
    <w:uiPriority w:val="99"/>
    <w:semiHidden/>
    <w:unhideWhenUsed/>
    <w:rsid w:val="00157DF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57DF1"/>
    <w:rPr>
      <w:rFonts w:ascii="Lucida Grande" w:eastAsia="Times New Roman"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7712">
      <w:bodyDiv w:val="1"/>
      <w:marLeft w:val="0"/>
      <w:marRight w:val="0"/>
      <w:marTop w:val="0"/>
      <w:marBottom w:val="0"/>
      <w:divBdr>
        <w:top w:val="none" w:sz="0" w:space="0" w:color="auto"/>
        <w:left w:val="none" w:sz="0" w:space="0" w:color="auto"/>
        <w:bottom w:val="none" w:sz="0" w:space="0" w:color="auto"/>
        <w:right w:val="none" w:sz="0" w:space="0" w:color="auto"/>
      </w:divBdr>
      <w:divsChild>
        <w:div w:id="602685911">
          <w:marLeft w:val="360"/>
          <w:marRight w:val="0"/>
          <w:marTop w:val="200"/>
          <w:marBottom w:val="0"/>
          <w:divBdr>
            <w:top w:val="none" w:sz="0" w:space="0" w:color="auto"/>
            <w:left w:val="none" w:sz="0" w:space="0" w:color="auto"/>
            <w:bottom w:val="none" w:sz="0" w:space="0" w:color="auto"/>
            <w:right w:val="none" w:sz="0" w:space="0" w:color="auto"/>
          </w:divBdr>
        </w:div>
      </w:divsChild>
    </w:div>
    <w:div w:id="109014665">
      <w:bodyDiv w:val="1"/>
      <w:marLeft w:val="0"/>
      <w:marRight w:val="0"/>
      <w:marTop w:val="0"/>
      <w:marBottom w:val="0"/>
      <w:divBdr>
        <w:top w:val="none" w:sz="0" w:space="0" w:color="auto"/>
        <w:left w:val="none" w:sz="0" w:space="0" w:color="auto"/>
        <w:bottom w:val="none" w:sz="0" w:space="0" w:color="auto"/>
        <w:right w:val="none" w:sz="0" w:space="0" w:color="auto"/>
      </w:divBdr>
      <w:divsChild>
        <w:div w:id="1183008814">
          <w:marLeft w:val="360"/>
          <w:marRight w:val="0"/>
          <w:marTop w:val="200"/>
          <w:marBottom w:val="0"/>
          <w:divBdr>
            <w:top w:val="none" w:sz="0" w:space="0" w:color="auto"/>
            <w:left w:val="none" w:sz="0" w:space="0" w:color="auto"/>
            <w:bottom w:val="none" w:sz="0" w:space="0" w:color="auto"/>
            <w:right w:val="none" w:sz="0" w:space="0" w:color="auto"/>
          </w:divBdr>
        </w:div>
        <w:div w:id="652299243">
          <w:marLeft w:val="360"/>
          <w:marRight w:val="0"/>
          <w:marTop w:val="200"/>
          <w:marBottom w:val="0"/>
          <w:divBdr>
            <w:top w:val="none" w:sz="0" w:space="0" w:color="auto"/>
            <w:left w:val="none" w:sz="0" w:space="0" w:color="auto"/>
            <w:bottom w:val="none" w:sz="0" w:space="0" w:color="auto"/>
            <w:right w:val="none" w:sz="0" w:space="0" w:color="auto"/>
          </w:divBdr>
        </w:div>
      </w:divsChild>
    </w:div>
    <w:div w:id="532688340">
      <w:bodyDiv w:val="1"/>
      <w:marLeft w:val="0"/>
      <w:marRight w:val="0"/>
      <w:marTop w:val="0"/>
      <w:marBottom w:val="0"/>
      <w:divBdr>
        <w:top w:val="none" w:sz="0" w:space="0" w:color="auto"/>
        <w:left w:val="none" w:sz="0" w:space="0" w:color="auto"/>
        <w:bottom w:val="none" w:sz="0" w:space="0" w:color="auto"/>
        <w:right w:val="none" w:sz="0" w:space="0" w:color="auto"/>
      </w:divBdr>
    </w:div>
    <w:div w:id="727728388">
      <w:bodyDiv w:val="1"/>
      <w:marLeft w:val="0"/>
      <w:marRight w:val="0"/>
      <w:marTop w:val="0"/>
      <w:marBottom w:val="0"/>
      <w:divBdr>
        <w:top w:val="none" w:sz="0" w:space="0" w:color="auto"/>
        <w:left w:val="none" w:sz="0" w:space="0" w:color="auto"/>
        <w:bottom w:val="none" w:sz="0" w:space="0" w:color="auto"/>
        <w:right w:val="none" w:sz="0" w:space="0" w:color="auto"/>
      </w:divBdr>
      <w:divsChild>
        <w:div w:id="724765354">
          <w:marLeft w:val="360"/>
          <w:marRight w:val="0"/>
          <w:marTop w:val="200"/>
          <w:marBottom w:val="0"/>
          <w:divBdr>
            <w:top w:val="none" w:sz="0" w:space="0" w:color="auto"/>
            <w:left w:val="none" w:sz="0" w:space="0" w:color="auto"/>
            <w:bottom w:val="none" w:sz="0" w:space="0" w:color="auto"/>
            <w:right w:val="none" w:sz="0" w:space="0" w:color="auto"/>
          </w:divBdr>
        </w:div>
        <w:div w:id="906570437">
          <w:marLeft w:val="360"/>
          <w:marRight w:val="0"/>
          <w:marTop w:val="200"/>
          <w:marBottom w:val="0"/>
          <w:divBdr>
            <w:top w:val="none" w:sz="0" w:space="0" w:color="auto"/>
            <w:left w:val="none" w:sz="0" w:space="0" w:color="auto"/>
            <w:bottom w:val="none" w:sz="0" w:space="0" w:color="auto"/>
            <w:right w:val="none" w:sz="0" w:space="0" w:color="auto"/>
          </w:divBdr>
        </w:div>
        <w:div w:id="1880970790">
          <w:marLeft w:val="360"/>
          <w:marRight w:val="0"/>
          <w:marTop w:val="200"/>
          <w:marBottom w:val="0"/>
          <w:divBdr>
            <w:top w:val="none" w:sz="0" w:space="0" w:color="auto"/>
            <w:left w:val="none" w:sz="0" w:space="0" w:color="auto"/>
            <w:bottom w:val="none" w:sz="0" w:space="0" w:color="auto"/>
            <w:right w:val="none" w:sz="0" w:space="0" w:color="auto"/>
          </w:divBdr>
        </w:div>
        <w:div w:id="1838882240">
          <w:marLeft w:val="360"/>
          <w:marRight w:val="0"/>
          <w:marTop w:val="200"/>
          <w:marBottom w:val="0"/>
          <w:divBdr>
            <w:top w:val="none" w:sz="0" w:space="0" w:color="auto"/>
            <w:left w:val="none" w:sz="0" w:space="0" w:color="auto"/>
            <w:bottom w:val="none" w:sz="0" w:space="0" w:color="auto"/>
            <w:right w:val="none" w:sz="0" w:space="0" w:color="auto"/>
          </w:divBdr>
        </w:div>
        <w:div w:id="1820999208">
          <w:marLeft w:val="360"/>
          <w:marRight w:val="0"/>
          <w:marTop w:val="200"/>
          <w:marBottom w:val="0"/>
          <w:divBdr>
            <w:top w:val="none" w:sz="0" w:space="0" w:color="auto"/>
            <w:left w:val="none" w:sz="0" w:space="0" w:color="auto"/>
            <w:bottom w:val="none" w:sz="0" w:space="0" w:color="auto"/>
            <w:right w:val="none" w:sz="0" w:space="0" w:color="auto"/>
          </w:divBdr>
        </w:div>
      </w:divsChild>
    </w:div>
    <w:div w:id="1102799262">
      <w:bodyDiv w:val="1"/>
      <w:marLeft w:val="0"/>
      <w:marRight w:val="0"/>
      <w:marTop w:val="0"/>
      <w:marBottom w:val="0"/>
      <w:divBdr>
        <w:top w:val="none" w:sz="0" w:space="0" w:color="auto"/>
        <w:left w:val="none" w:sz="0" w:space="0" w:color="auto"/>
        <w:bottom w:val="none" w:sz="0" w:space="0" w:color="auto"/>
        <w:right w:val="none" w:sz="0" w:space="0" w:color="auto"/>
      </w:divBdr>
    </w:div>
    <w:div w:id="1384862397">
      <w:bodyDiv w:val="1"/>
      <w:marLeft w:val="0"/>
      <w:marRight w:val="0"/>
      <w:marTop w:val="0"/>
      <w:marBottom w:val="0"/>
      <w:divBdr>
        <w:top w:val="none" w:sz="0" w:space="0" w:color="auto"/>
        <w:left w:val="none" w:sz="0" w:space="0" w:color="auto"/>
        <w:bottom w:val="none" w:sz="0" w:space="0" w:color="auto"/>
        <w:right w:val="none" w:sz="0" w:space="0" w:color="auto"/>
      </w:divBdr>
      <w:divsChild>
        <w:div w:id="1245458744">
          <w:marLeft w:val="1080"/>
          <w:marRight w:val="0"/>
          <w:marTop w:val="100"/>
          <w:marBottom w:val="0"/>
          <w:divBdr>
            <w:top w:val="none" w:sz="0" w:space="0" w:color="auto"/>
            <w:left w:val="none" w:sz="0" w:space="0" w:color="auto"/>
            <w:bottom w:val="none" w:sz="0" w:space="0" w:color="auto"/>
            <w:right w:val="none" w:sz="0" w:space="0" w:color="auto"/>
          </w:divBdr>
        </w:div>
        <w:div w:id="1231036885">
          <w:marLeft w:val="360"/>
          <w:marRight w:val="0"/>
          <w:marTop w:val="200"/>
          <w:marBottom w:val="0"/>
          <w:divBdr>
            <w:top w:val="none" w:sz="0" w:space="0" w:color="auto"/>
            <w:left w:val="none" w:sz="0" w:space="0" w:color="auto"/>
            <w:bottom w:val="none" w:sz="0" w:space="0" w:color="auto"/>
            <w:right w:val="none" w:sz="0" w:space="0" w:color="auto"/>
          </w:divBdr>
        </w:div>
        <w:div w:id="1320839393">
          <w:marLeft w:val="360"/>
          <w:marRight w:val="0"/>
          <w:marTop w:val="200"/>
          <w:marBottom w:val="0"/>
          <w:divBdr>
            <w:top w:val="none" w:sz="0" w:space="0" w:color="auto"/>
            <w:left w:val="none" w:sz="0" w:space="0" w:color="auto"/>
            <w:bottom w:val="none" w:sz="0" w:space="0" w:color="auto"/>
            <w:right w:val="none" w:sz="0" w:space="0" w:color="auto"/>
          </w:divBdr>
        </w:div>
        <w:div w:id="1666006963">
          <w:marLeft w:val="360"/>
          <w:marRight w:val="0"/>
          <w:marTop w:val="200"/>
          <w:marBottom w:val="0"/>
          <w:divBdr>
            <w:top w:val="none" w:sz="0" w:space="0" w:color="auto"/>
            <w:left w:val="none" w:sz="0" w:space="0" w:color="auto"/>
            <w:bottom w:val="none" w:sz="0" w:space="0" w:color="auto"/>
            <w:right w:val="none" w:sz="0" w:space="0" w:color="auto"/>
          </w:divBdr>
        </w:div>
      </w:divsChild>
    </w:div>
    <w:div w:id="1492870827">
      <w:bodyDiv w:val="1"/>
      <w:marLeft w:val="0"/>
      <w:marRight w:val="0"/>
      <w:marTop w:val="0"/>
      <w:marBottom w:val="0"/>
      <w:divBdr>
        <w:top w:val="none" w:sz="0" w:space="0" w:color="auto"/>
        <w:left w:val="none" w:sz="0" w:space="0" w:color="auto"/>
        <w:bottom w:val="none" w:sz="0" w:space="0" w:color="auto"/>
        <w:right w:val="none" w:sz="0" w:space="0" w:color="auto"/>
      </w:divBdr>
      <w:divsChild>
        <w:div w:id="147944581">
          <w:marLeft w:val="360"/>
          <w:marRight w:val="0"/>
          <w:marTop w:val="200"/>
          <w:marBottom w:val="0"/>
          <w:divBdr>
            <w:top w:val="none" w:sz="0" w:space="0" w:color="auto"/>
            <w:left w:val="none" w:sz="0" w:space="0" w:color="auto"/>
            <w:bottom w:val="none" w:sz="0" w:space="0" w:color="auto"/>
            <w:right w:val="none" w:sz="0" w:space="0" w:color="auto"/>
          </w:divBdr>
        </w:div>
        <w:div w:id="678433490">
          <w:marLeft w:val="360"/>
          <w:marRight w:val="0"/>
          <w:marTop w:val="200"/>
          <w:marBottom w:val="0"/>
          <w:divBdr>
            <w:top w:val="none" w:sz="0" w:space="0" w:color="auto"/>
            <w:left w:val="none" w:sz="0" w:space="0" w:color="auto"/>
            <w:bottom w:val="none" w:sz="0" w:space="0" w:color="auto"/>
            <w:right w:val="none" w:sz="0" w:space="0" w:color="auto"/>
          </w:divBdr>
        </w:div>
        <w:div w:id="126163488">
          <w:marLeft w:val="360"/>
          <w:marRight w:val="0"/>
          <w:marTop w:val="200"/>
          <w:marBottom w:val="0"/>
          <w:divBdr>
            <w:top w:val="none" w:sz="0" w:space="0" w:color="auto"/>
            <w:left w:val="none" w:sz="0" w:space="0" w:color="auto"/>
            <w:bottom w:val="none" w:sz="0" w:space="0" w:color="auto"/>
            <w:right w:val="none" w:sz="0" w:space="0" w:color="auto"/>
          </w:divBdr>
        </w:div>
        <w:div w:id="2045670537">
          <w:marLeft w:val="360"/>
          <w:marRight w:val="0"/>
          <w:marTop w:val="200"/>
          <w:marBottom w:val="0"/>
          <w:divBdr>
            <w:top w:val="none" w:sz="0" w:space="0" w:color="auto"/>
            <w:left w:val="none" w:sz="0" w:space="0" w:color="auto"/>
            <w:bottom w:val="none" w:sz="0" w:space="0" w:color="auto"/>
            <w:right w:val="none" w:sz="0" w:space="0" w:color="auto"/>
          </w:divBdr>
        </w:div>
        <w:div w:id="733085855">
          <w:marLeft w:val="360"/>
          <w:marRight w:val="0"/>
          <w:marTop w:val="200"/>
          <w:marBottom w:val="0"/>
          <w:divBdr>
            <w:top w:val="none" w:sz="0" w:space="0" w:color="auto"/>
            <w:left w:val="none" w:sz="0" w:space="0" w:color="auto"/>
            <w:bottom w:val="none" w:sz="0" w:space="0" w:color="auto"/>
            <w:right w:val="none" w:sz="0" w:space="0" w:color="auto"/>
          </w:divBdr>
        </w:div>
      </w:divsChild>
    </w:div>
    <w:div w:id="1565876142">
      <w:bodyDiv w:val="1"/>
      <w:marLeft w:val="0"/>
      <w:marRight w:val="0"/>
      <w:marTop w:val="0"/>
      <w:marBottom w:val="0"/>
      <w:divBdr>
        <w:top w:val="none" w:sz="0" w:space="0" w:color="auto"/>
        <w:left w:val="none" w:sz="0" w:space="0" w:color="auto"/>
        <w:bottom w:val="none" w:sz="0" w:space="0" w:color="auto"/>
        <w:right w:val="none" w:sz="0" w:space="0" w:color="auto"/>
      </w:divBdr>
      <w:divsChild>
        <w:div w:id="560596384">
          <w:marLeft w:val="1238"/>
          <w:marRight w:val="0"/>
          <w:marTop w:val="200"/>
          <w:marBottom w:val="0"/>
          <w:divBdr>
            <w:top w:val="none" w:sz="0" w:space="0" w:color="auto"/>
            <w:left w:val="none" w:sz="0" w:space="0" w:color="auto"/>
            <w:bottom w:val="none" w:sz="0" w:space="0" w:color="auto"/>
            <w:right w:val="none" w:sz="0" w:space="0" w:color="auto"/>
          </w:divBdr>
        </w:div>
        <w:div w:id="1169828141">
          <w:marLeft w:val="360"/>
          <w:marRight w:val="0"/>
          <w:marTop w:val="200"/>
          <w:marBottom w:val="0"/>
          <w:divBdr>
            <w:top w:val="none" w:sz="0" w:space="0" w:color="auto"/>
            <w:left w:val="none" w:sz="0" w:space="0" w:color="auto"/>
            <w:bottom w:val="none" w:sz="0" w:space="0" w:color="auto"/>
            <w:right w:val="none" w:sz="0" w:space="0" w:color="auto"/>
          </w:divBdr>
        </w:div>
        <w:div w:id="144665754">
          <w:marLeft w:val="360"/>
          <w:marRight w:val="0"/>
          <w:marTop w:val="200"/>
          <w:marBottom w:val="0"/>
          <w:divBdr>
            <w:top w:val="none" w:sz="0" w:space="0" w:color="auto"/>
            <w:left w:val="none" w:sz="0" w:space="0" w:color="auto"/>
            <w:bottom w:val="none" w:sz="0" w:space="0" w:color="auto"/>
            <w:right w:val="none" w:sz="0" w:space="0" w:color="auto"/>
          </w:divBdr>
        </w:div>
        <w:div w:id="845438545">
          <w:marLeft w:val="360"/>
          <w:marRight w:val="0"/>
          <w:marTop w:val="200"/>
          <w:marBottom w:val="0"/>
          <w:divBdr>
            <w:top w:val="none" w:sz="0" w:space="0" w:color="auto"/>
            <w:left w:val="none" w:sz="0" w:space="0" w:color="auto"/>
            <w:bottom w:val="none" w:sz="0" w:space="0" w:color="auto"/>
            <w:right w:val="none" w:sz="0" w:space="0" w:color="auto"/>
          </w:divBdr>
        </w:div>
      </w:divsChild>
    </w:div>
    <w:div w:id="1793549699">
      <w:bodyDiv w:val="1"/>
      <w:marLeft w:val="0"/>
      <w:marRight w:val="0"/>
      <w:marTop w:val="0"/>
      <w:marBottom w:val="0"/>
      <w:divBdr>
        <w:top w:val="none" w:sz="0" w:space="0" w:color="auto"/>
        <w:left w:val="none" w:sz="0" w:space="0" w:color="auto"/>
        <w:bottom w:val="none" w:sz="0" w:space="0" w:color="auto"/>
        <w:right w:val="none" w:sz="0" w:space="0" w:color="auto"/>
      </w:divBdr>
    </w:div>
    <w:div w:id="1865633603">
      <w:bodyDiv w:val="1"/>
      <w:marLeft w:val="0"/>
      <w:marRight w:val="0"/>
      <w:marTop w:val="0"/>
      <w:marBottom w:val="0"/>
      <w:divBdr>
        <w:top w:val="none" w:sz="0" w:space="0" w:color="auto"/>
        <w:left w:val="none" w:sz="0" w:space="0" w:color="auto"/>
        <w:bottom w:val="none" w:sz="0" w:space="0" w:color="auto"/>
        <w:right w:val="none" w:sz="0" w:space="0" w:color="auto"/>
      </w:divBdr>
      <w:divsChild>
        <w:div w:id="113906661">
          <w:marLeft w:val="360"/>
          <w:marRight w:val="0"/>
          <w:marTop w:val="200"/>
          <w:marBottom w:val="0"/>
          <w:divBdr>
            <w:top w:val="none" w:sz="0" w:space="0" w:color="auto"/>
            <w:left w:val="none" w:sz="0" w:space="0" w:color="auto"/>
            <w:bottom w:val="none" w:sz="0" w:space="0" w:color="auto"/>
            <w:right w:val="none" w:sz="0" w:space="0" w:color="auto"/>
          </w:divBdr>
        </w:div>
        <w:div w:id="1608997948">
          <w:marLeft w:val="360"/>
          <w:marRight w:val="0"/>
          <w:marTop w:val="200"/>
          <w:marBottom w:val="0"/>
          <w:divBdr>
            <w:top w:val="none" w:sz="0" w:space="0" w:color="auto"/>
            <w:left w:val="none" w:sz="0" w:space="0" w:color="auto"/>
            <w:bottom w:val="none" w:sz="0" w:space="0" w:color="auto"/>
            <w:right w:val="none" w:sz="0" w:space="0" w:color="auto"/>
          </w:divBdr>
        </w:div>
        <w:div w:id="463423961">
          <w:marLeft w:val="360"/>
          <w:marRight w:val="0"/>
          <w:marTop w:val="200"/>
          <w:marBottom w:val="0"/>
          <w:divBdr>
            <w:top w:val="none" w:sz="0" w:space="0" w:color="auto"/>
            <w:left w:val="none" w:sz="0" w:space="0" w:color="auto"/>
            <w:bottom w:val="none" w:sz="0" w:space="0" w:color="auto"/>
            <w:right w:val="none" w:sz="0" w:space="0" w:color="auto"/>
          </w:divBdr>
        </w:div>
        <w:div w:id="653684404">
          <w:marLeft w:val="360"/>
          <w:marRight w:val="0"/>
          <w:marTop w:val="200"/>
          <w:marBottom w:val="0"/>
          <w:divBdr>
            <w:top w:val="none" w:sz="0" w:space="0" w:color="auto"/>
            <w:left w:val="none" w:sz="0" w:space="0" w:color="auto"/>
            <w:bottom w:val="none" w:sz="0" w:space="0" w:color="auto"/>
            <w:right w:val="none" w:sz="0" w:space="0" w:color="auto"/>
          </w:divBdr>
        </w:div>
        <w:div w:id="1277903781">
          <w:marLeft w:val="360"/>
          <w:marRight w:val="0"/>
          <w:marTop w:val="200"/>
          <w:marBottom w:val="0"/>
          <w:divBdr>
            <w:top w:val="none" w:sz="0" w:space="0" w:color="auto"/>
            <w:left w:val="none" w:sz="0" w:space="0" w:color="auto"/>
            <w:bottom w:val="none" w:sz="0" w:space="0" w:color="auto"/>
            <w:right w:val="none" w:sz="0" w:space="0" w:color="auto"/>
          </w:divBdr>
        </w:div>
        <w:div w:id="1754668330">
          <w:marLeft w:val="360"/>
          <w:marRight w:val="0"/>
          <w:marTop w:val="200"/>
          <w:marBottom w:val="0"/>
          <w:divBdr>
            <w:top w:val="none" w:sz="0" w:space="0" w:color="auto"/>
            <w:left w:val="none" w:sz="0" w:space="0" w:color="auto"/>
            <w:bottom w:val="none" w:sz="0" w:space="0" w:color="auto"/>
            <w:right w:val="none" w:sz="0" w:space="0" w:color="auto"/>
          </w:divBdr>
        </w:div>
      </w:divsChild>
    </w:div>
    <w:div w:id="1905338147">
      <w:bodyDiv w:val="1"/>
      <w:marLeft w:val="0"/>
      <w:marRight w:val="0"/>
      <w:marTop w:val="0"/>
      <w:marBottom w:val="0"/>
      <w:divBdr>
        <w:top w:val="none" w:sz="0" w:space="0" w:color="auto"/>
        <w:left w:val="none" w:sz="0" w:space="0" w:color="auto"/>
        <w:bottom w:val="none" w:sz="0" w:space="0" w:color="auto"/>
        <w:right w:val="none" w:sz="0" w:space="0" w:color="auto"/>
      </w:divBdr>
      <w:divsChild>
        <w:div w:id="1938781517">
          <w:marLeft w:val="518"/>
          <w:marRight w:val="0"/>
          <w:marTop w:val="200"/>
          <w:marBottom w:val="0"/>
          <w:divBdr>
            <w:top w:val="none" w:sz="0" w:space="0" w:color="auto"/>
            <w:left w:val="none" w:sz="0" w:space="0" w:color="auto"/>
            <w:bottom w:val="none" w:sz="0" w:space="0" w:color="auto"/>
            <w:right w:val="none" w:sz="0" w:space="0" w:color="auto"/>
          </w:divBdr>
        </w:div>
        <w:div w:id="1361278106">
          <w:marLeft w:val="518"/>
          <w:marRight w:val="0"/>
          <w:marTop w:val="200"/>
          <w:marBottom w:val="0"/>
          <w:divBdr>
            <w:top w:val="none" w:sz="0" w:space="0" w:color="auto"/>
            <w:left w:val="none" w:sz="0" w:space="0" w:color="auto"/>
            <w:bottom w:val="none" w:sz="0" w:space="0" w:color="auto"/>
            <w:right w:val="none" w:sz="0" w:space="0" w:color="auto"/>
          </w:divBdr>
        </w:div>
      </w:divsChild>
    </w:div>
    <w:div w:id="196550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mailto:presidence@univ-lehavre.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66A128B-EC3A-DF4A-BD5F-87DE05C1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1779</Words>
  <Characters>9786</Characters>
  <Application>Microsoft Macintosh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lastModifiedBy>
  <cp:revision>2</cp:revision>
  <dcterms:created xsi:type="dcterms:W3CDTF">2020-02-05T10:22:00Z</dcterms:created>
  <dcterms:modified xsi:type="dcterms:W3CDTF">2020-02-05T10:22:00Z</dcterms:modified>
</cp:coreProperties>
</file>